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47D2A" w14:textId="13B72CBC" w:rsidR="00016C23" w:rsidRPr="009A67EE" w:rsidRDefault="00016C23" w:rsidP="000D5F88">
      <w:pPr>
        <w:spacing w:line="400" w:lineRule="exact"/>
        <w:ind w:left="2268" w:right="2268"/>
        <w:jc w:val="center"/>
        <w:rPr>
          <w:rFonts w:ascii="Arial Unicode MS" w:eastAsia="Arial Unicode MS" w:hAnsi="Arial Unicode MS" w:cs="Arial Unicode MS"/>
          <w:b/>
          <w:sz w:val="28"/>
          <w:szCs w:val="28"/>
        </w:rPr>
      </w:pPr>
      <w:r w:rsidRPr="009A67EE">
        <w:rPr>
          <w:rFonts w:ascii="Arial Unicode MS" w:eastAsia="Arial Unicode MS" w:hAnsi="Arial Unicode MS" w:cs="Arial Unicode MS"/>
          <w:b/>
          <w:spacing w:val="-1"/>
          <w:position w:val="-1"/>
          <w:sz w:val="28"/>
          <w:szCs w:val="28"/>
        </w:rPr>
        <w:t>T</w:t>
      </w:r>
      <w:r w:rsidR="008447A9">
        <w:rPr>
          <w:rFonts w:ascii="Arial Unicode MS" w:eastAsia="Arial Unicode MS" w:hAnsi="Arial Unicode MS" w:cs="Arial Unicode MS"/>
          <w:b/>
          <w:spacing w:val="-1"/>
          <w:position w:val="-1"/>
          <w:sz w:val="28"/>
          <w:szCs w:val="28"/>
        </w:rPr>
        <w:t>ERMO</w:t>
      </w:r>
      <w:r w:rsidRPr="009A67EE">
        <w:rPr>
          <w:rFonts w:ascii="Arial Unicode MS" w:eastAsia="Arial Unicode MS" w:hAnsi="Arial Unicode MS" w:cs="Arial Unicode MS"/>
          <w:b/>
          <w:spacing w:val="1"/>
          <w:position w:val="-1"/>
          <w:sz w:val="28"/>
          <w:szCs w:val="28"/>
        </w:rPr>
        <w:t xml:space="preserve"> </w:t>
      </w:r>
      <w:r w:rsidR="008447A9">
        <w:rPr>
          <w:rFonts w:ascii="Arial Unicode MS" w:eastAsia="Arial Unicode MS" w:hAnsi="Arial Unicode MS" w:cs="Arial Unicode MS"/>
          <w:b/>
          <w:spacing w:val="1"/>
          <w:position w:val="-1"/>
          <w:sz w:val="28"/>
          <w:szCs w:val="28"/>
        </w:rPr>
        <w:t>DE</w:t>
      </w:r>
      <w:r w:rsidR="001200AC" w:rsidRPr="009A67EE">
        <w:rPr>
          <w:rFonts w:ascii="Arial Unicode MS" w:eastAsia="Arial Unicode MS" w:hAnsi="Arial Unicode MS" w:cs="Arial Unicode MS"/>
          <w:b/>
          <w:spacing w:val="1"/>
          <w:position w:val="-1"/>
          <w:sz w:val="28"/>
          <w:szCs w:val="28"/>
        </w:rPr>
        <w:t xml:space="preserve"> </w:t>
      </w:r>
      <w:r w:rsidR="008447A9">
        <w:rPr>
          <w:rFonts w:ascii="Arial Unicode MS" w:eastAsia="Arial Unicode MS" w:hAnsi="Arial Unicode MS" w:cs="Arial Unicode MS"/>
          <w:b/>
          <w:spacing w:val="1"/>
          <w:position w:val="-1"/>
          <w:sz w:val="28"/>
          <w:szCs w:val="28"/>
        </w:rPr>
        <w:t>ACEITAÇÃO</w:t>
      </w:r>
    </w:p>
    <w:p w14:paraId="1DD5DD6F" w14:textId="047898F7" w:rsidR="00640A40" w:rsidRPr="009A67EE" w:rsidRDefault="00640A40">
      <w:pPr>
        <w:rPr>
          <w:rFonts w:ascii="Arial Unicode MS" w:eastAsia="Arial Unicode MS" w:hAnsi="Arial Unicode MS" w:cs="Arial Unicode MS"/>
          <w:b/>
          <w:sz w:val="20"/>
        </w:rPr>
      </w:pPr>
      <w:r w:rsidRPr="009A67EE">
        <w:rPr>
          <w:rFonts w:ascii="Arial Unicode MS" w:eastAsia="Arial Unicode MS" w:hAnsi="Arial Unicode MS" w:cs="Arial Unicode MS"/>
          <w:b/>
          <w:sz w:val="20"/>
        </w:rPr>
        <w:t>ENTRE:</w:t>
      </w:r>
    </w:p>
    <w:p w14:paraId="1C8FBC12" w14:textId="401E4BD8" w:rsidR="00082DFA" w:rsidRPr="009A67EE" w:rsidRDefault="00640A40" w:rsidP="00640A40">
      <w:pPr>
        <w:jc w:val="both"/>
        <w:rPr>
          <w:rFonts w:ascii="Arial Unicode MS" w:eastAsia="Arial Unicode MS" w:hAnsi="Arial Unicode MS" w:cs="Arial Unicode MS"/>
          <w:sz w:val="20"/>
          <w:szCs w:val="20"/>
        </w:rPr>
      </w:pPr>
      <w:r w:rsidRPr="009A67EE">
        <w:rPr>
          <w:rFonts w:ascii="Arial Unicode MS" w:eastAsia="Arial Unicode MS" w:hAnsi="Arial Unicode MS" w:cs="Arial Unicode MS"/>
          <w:b/>
          <w:sz w:val="20"/>
        </w:rPr>
        <w:t>ANAFRE</w:t>
      </w:r>
      <w:r w:rsidRPr="009A67EE">
        <w:rPr>
          <w:rFonts w:ascii="Arial Unicode MS" w:eastAsia="Arial Unicode MS" w:hAnsi="Arial Unicode MS" w:cs="Arial Unicode MS"/>
          <w:sz w:val="20"/>
        </w:rPr>
        <w:t xml:space="preserve"> – Associação Nacional de Freguesias, Pessoa Coletiva nº 502 176 482, com sede na Rua José Ribeiro de Almeida, Lote C – 1º, Benedita em Alcobaça, e escritório no Palácio da Mitra, Rua do </w:t>
      </w:r>
      <w:r w:rsidR="003D6542" w:rsidRPr="009A67EE">
        <w:rPr>
          <w:rFonts w:ascii="Arial Unicode MS" w:eastAsia="Arial Unicode MS" w:hAnsi="Arial Unicode MS" w:cs="Arial Unicode MS"/>
          <w:sz w:val="20"/>
        </w:rPr>
        <w:t>Açúcar</w:t>
      </w:r>
      <w:r w:rsidRPr="009A67EE">
        <w:rPr>
          <w:rFonts w:ascii="Arial Unicode MS" w:eastAsia="Arial Unicode MS" w:hAnsi="Arial Unicode MS" w:cs="Arial Unicode MS"/>
          <w:sz w:val="20"/>
        </w:rPr>
        <w:t>, n.º 56, 1950-009 Lisboa, neste ato representada por</w:t>
      </w:r>
      <w:r w:rsidRPr="009A67EE">
        <w:rPr>
          <w:rFonts w:ascii="Arial Unicode MS" w:eastAsia="Arial Unicode MS" w:hAnsi="Arial Unicode MS" w:cs="Arial Unicode MS"/>
          <w:sz w:val="20"/>
          <w:szCs w:val="20"/>
        </w:rPr>
        <w:t xml:space="preserve"> </w:t>
      </w:r>
      <w:r w:rsidRPr="009A67EE">
        <w:rPr>
          <w:rFonts w:ascii="Arial Unicode MS" w:eastAsia="Arial Unicode MS" w:hAnsi="Arial Unicode MS" w:cs="Arial Unicode MS"/>
          <w:bCs/>
          <w:sz w:val="20"/>
          <w:szCs w:val="20"/>
        </w:rPr>
        <w:t>Jorge Manuel Lebre da Costa Veloso</w:t>
      </w:r>
      <w:r w:rsidRPr="009A67EE">
        <w:rPr>
          <w:rFonts w:ascii="Arial Unicode MS" w:eastAsia="Arial Unicode MS" w:hAnsi="Arial Unicode MS" w:cs="Arial Unicode MS"/>
          <w:sz w:val="20"/>
          <w:szCs w:val="20"/>
        </w:rPr>
        <w:t>, na qualidade de Presidente do Conselho Diretivo</w:t>
      </w:r>
      <w:r w:rsidRPr="009A67EE">
        <w:rPr>
          <w:rFonts w:ascii="Arial Unicode MS" w:eastAsia="Arial Unicode MS" w:hAnsi="Arial Unicode MS" w:cs="Arial Unicode MS"/>
          <w:b/>
          <w:bCs/>
          <w:sz w:val="20"/>
          <w:szCs w:val="20"/>
        </w:rPr>
        <w:t xml:space="preserve">, </w:t>
      </w:r>
      <w:r w:rsidRPr="009A67EE">
        <w:rPr>
          <w:rFonts w:ascii="Arial Unicode MS" w:eastAsia="Arial Unicode MS" w:hAnsi="Arial Unicode MS" w:cs="Arial Unicode MS"/>
          <w:sz w:val="20"/>
          <w:szCs w:val="20"/>
        </w:rPr>
        <w:t>em nome do qual outorga o presente Termo de Aceitação, no uso da competência que lhe é conferida pelos respetivos Estatutos.</w:t>
      </w:r>
    </w:p>
    <w:p w14:paraId="07F7F86D" w14:textId="2190E58B" w:rsidR="00640A40" w:rsidRPr="009A67EE" w:rsidRDefault="00640A40">
      <w:pPr>
        <w:rPr>
          <w:rFonts w:ascii="Arial Unicode MS" w:eastAsia="Arial Unicode MS" w:hAnsi="Arial Unicode MS" w:cs="Arial Unicode MS"/>
          <w:bCs/>
          <w:sz w:val="20"/>
          <w:szCs w:val="20"/>
        </w:rPr>
      </w:pPr>
      <w:r w:rsidRPr="009A67EE">
        <w:rPr>
          <w:rFonts w:ascii="Arial Unicode MS" w:eastAsia="Arial Unicode MS" w:hAnsi="Arial Unicode MS" w:cs="Arial Unicode MS"/>
          <w:bCs/>
          <w:sz w:val="20"/>
          <w:szCs w:val="20"/>
        </w:rPr>
        <w:t>E</w:t>
      </w:r>
    </w:p>
    <w:p w14:paraId="512EBA2E" w14:textId="28C0432D" w:rsidR="004E145D" w:rsidRPr="009A67EE" w:rsidRDefault="00640A40" w:rsidP="00640A40">
      <w:pPr>
        <w:jc w:val="both"/>
        <w:rPr>
          <w:rFonts w:ascii="Arial Unicode MS" w:eastAsia="Arial Unicode MS" w:hAnsi="Arial Unicode MS" w:cs="Arial Unicode MS"/>
          <w:bCs/>
          <w:sz w:val="20"/>
          <w:szCs w:val="20"/>
        </w:rPr>
      </w:pPr>
      <w:r w:rsidRPr="009A67EE">
        <w:rPr>
          <w:rFonts w:ascii="Arial Unicode MS" w:eastAsia="Arial Unicode MS" w:hAnsi="Arial Unicode MS" w:cs="Arial Unicode MS"/>
          <w:bCs/>
          <w:sz w:val="20"/>
          <w:szCs w:val="20"/>
        </w:rPr>
        <w:t>União das Freguesias</w:t>
      </w:r>
      <w:r w:rsidR="001200AC" w:rsidRPr="009A67EE">
        <w:rPr>
          <w:rFonts w:ascii="Arial Unicode MS" w:eastAsia="Arial Unicode MS" w:hAnsi="Arial Unicode MS" w:cs="Arial Unicode MS"/>
          <w:bCs/>
          <w:sz w:val="20"/>
          <w:szCs w:val="20"/>
        </w:rPr>
        <w:t xml:space="preserve"> </w:t>
      </w:r>
      <w:r w:rsidRPr="009A67EE">
        <w:rPr>
          <w:rFonts w:ascii="Arial Unicode MS" w:eastAsia="Arial Unicode MS" w:hAnsi="Arial Unicode MS" w:cs="Arial Unicode MS"/>
          <w:bCs/>
          <w:sz w:val="20"/>
          <w:szCs w:val="20"/>
        </w:rPr>
        <w:t>/</w:t>
      </w:r>
      <w:r w:rsidR="001200AC" w:rsidRPr="009A67EE">
        <w:rPr>
          <w:rFonts w:ascii="Arial Unicode MS" w:eastAsia="Arial Unicode MS" w:hAnsi="Arial Unicode MS" w:cs="Arial Unicode MS"/>
          <w:bCs/>
          <w:sz w:val="20"/>
          <w:szCs w:val="20"/>
        </w:rPr>
        <w:t xml:space="preserve"> </w:t>
      </w:r>
      <w:r w:rsidRPr="009A67EE">
        <w:rPr>
          <w:rFonts w:ascii="Arial Unicode MS" w:eastAsia="Arial Unicode MS" w:hAnsi="Arial Unicode MS" w:cs="Arial Unicode MS"/>
          <w:bCs/>
          <w:sz w:val="20"/>
          <w:szCs w:val="20"/>
        </w:rPr>
        <w:t>Freguesia _______________________________</w:t>
      </w:r>
      <w:r w:rsidR="001200AC" w:rsidRPr="009A67EE">
        <w:rPr>
          <w:rFonts w:ascii="Arial Unicode MS" w:eastAsia="Arial Unicode MS" w:hAnsi="Arial Unicode MS" w:cs="Arial Unicode MS"/>
          <w:bCs/>
          <w:sz w:val="20"/>
          <w:szCs w:val="20"/>
        </w:rPr>
        <w:t>_______________________</w:t>
      </w:r>
      <w:r w:rsidRPr="009A67EE">
        <w:rPr>
          <w:rFonts w:ascii="Arial Unicode MS" w:eastAsia="Arial Unicode MS" w:hAnsi="Arial Unicode MS" w:cs="Arial Unicode MS"/>
          <w:bCs/>
          <w:sz w:val="20"/>
          <w:szCs w:val="20"/>
        </w:rPr>
        <w:t xml:space="preserve">, </w:t>
      </w:r>
      <w:r w:rsidR="00E10521">
        <w:rPr>
          <w:rFonts w:ascii="Arial Unicode MS" w:eastAsia="Arial Unicode MS" w:hAnsi="Arial Unicode MS" w:cs="Arial Unicode MS"/>
          <w:bCs/>
          <w:sz w:val="20"/>
          <w:szCs w:val="20"/>
        </w:rPr>
        <w:t>NIPC</w:t>
      </w:r>
      <w:r w:rsidRPr="009A67EE">
        <w:rPr>
          <w:rFonts w:ascii="Arial Unicode MS" w:eastAsia="Arial Unicode MS" w:hAnsi="Arial Unicode MS" w:cs="Arial Unicode MS"/>
          <w:bCs/>
          <w:sz w:val="20"/>
          <w:szCs w:val="20"/>
        </w:rPr>
        <w:t xml:space="preserve"> nº ______________</w:t>
      </w:r>
      <w:r w:rsidR="006221FA">
        <w:rPr>
          <w:rFonts w:ascii="Arial Unicode MS" w:eastAsia="Arial Unicode MS" w:hAnsi="Arial Unicode MS" w:cs="Arial Unicode MS"/>
          <w:bCs/>
          <w:sz w:val="20"/>
          <w:szCs w:val="20"/>
        </w:rPr>
        <w:t>_</w:t>
      </w:r>
      <w:r w:rsidRPr="009A67EE">
        <w:rPr>
          <w:rFonts w:ascii="Arial Unicode MS" w:eastAsia="Arial Unicode MS" w:hAnsi="Arial Unicode MS" w:cs="Arial Unicode MS"/>
          <w:bCs/>
          <w:sz w:val="20"/>
          <w:szCs w:val="20"/>
        </w:rPr>
        <w:t>__ com sede _______</w:t>
      </w:r>
      <w:r w:rsidR="006221FA">
        <w:rPr>
          <w:rFonts w:ascii="Arial Unicode MS" w:eastAsia="Arial Unicode MS" w:hAnsi="Arial Unicode MS" w:cs="Arial Unicode MS"/>
          <w:bCs/>
          <w:sz w:val="20"/>
          <w:szCs w:val="20"/>
        </w:rPr>
        <w:t>_</w:t>
      </w:r>
      <w:r w:rsidRPr="009A67EE">
        <w:rPr>
          <w:rFonts w:ascii="Arial Unicode MS" w:eastAsia="Arial Unicode MS" w:hAnsi="Arial Unicode MS" w:cs="Arial Unicode MS"/>
          <w:bCs/>
          <w:sz w:val="20"/>
          <w:szCs w:val="20"/>
        </w:rPr>
        <w:t>_________</w:t>
      </w:r>
      <w:r w:rsidR="006221FA">
        <w:rPr>
          <w:rFonts w:ascii="Arial Unicode MS" w:eastAsia="Arial Unicode MS" w:hAnsi="Arial Unicode MS" w:cs="Arial Unicode MS"/>
          <w:bCs/>
          <w:sz w:val="20"/>
          <w:szCs w:val="20"/>
        </w:rPr>
        <w:t>_____</w:t>
      </w:r>
      <w:r w:rsidRPr="009A67EE">
        <w:rPr>
          <w:rFonts w:ascii="Arial Unicode MS" w:eastAsia="Arial Unicode MS" w:hAnsi="Arial Unicode MS" w:cs="Arial Unicode MS"/>
          <w:bCs/>
          <w:sz w:val="20"/>
          <w:szCs w:val="20"/>
        </w:rPr>
        <w:t>___________________, Concelho ___________________</w:t>
      </w:r>
      <w:r w:rsidR="00E10521">
        <w:rPr>
          <w:rFonts w:ascii="Arial Unicode MS" w:eastAsia="Arial Unicode MS" w:hAnsi="Arial Unicode MS" w:cs="Arial Unicode MS"/>
          <w:bCs/>
          <w:sz w:val="20"/>
          <w:szCs w:val="20"/>
        </w:rPr>
        <w:t>_________</w:t>
      </w:r>
      <w:r w:rsidRPr="009A67EE">
        <w:rPr>
          <w:rFonts w:ascii="Arial Unicode MS" w:eastAsia="Arial Unicode MS" w:hAnsi="Arial Unicode MS" w:cs="Arial Unicode MS"/>
          <w:bCs/>
          <w:sz w:val="20"/>
          <w:szCs w:val="20"/>
        </w:rPr>
        <w:t>, Distrito ________________________, neste ato representada por _____________________________________________________, na qualidade de Presidente</w:t>
      </w:r>
      <w:r w:rsidR="003F4DFB">
        <w:rPr>
          <w:rFonts w:ascii="Arial Unicode MS" w:eastAsia="Arial Unicode MS" w:hAnsi="Arial Unicode MS" w:cs="Arial Unicode MS"/>
          <w:bCs/>
          <w:sz w:val="20"/>
          <w:szCs w:val="20"/>
        </w:rPr>
        <w:t xml:space="preserve"> da Junta de Freguesia</w:t>
      </w:r>
      <w:r w:rsidRPr="009A67EE">
        <w:rPr>
          <w:rFonts w:ascii="Arial Unicode MS" w:eastAsia="Arial Unicode MS" w:hAnsi="Arial Unicode MS" w:cs="Arial Unicode MS"/>
          <w:bCs/>
          <w:sz w:val="20"/>
          <w:szCs w:val="20"/>
        </w:rPr>
        <w:t xml:space="preserve">, </w:t>
      </w:r>
      <w:r w:rsidR="003F4DFB">
        <w:rPr>
          <w:rFonts w:ascii="Arial Unicode MS" w:eastAsia="Arial Unicode MS" w:hAnsi="Arial Unicode MS" w:cs="Arial Unicode MS"/>
          <w:bCs/>
          <w:sz w:val="20"/>
          <w:szCs w:val="20"/>
        </w:rPr>
        <w:t xml:space="preserve">e seu </w:t>
      </w:r>
      <w:r w:rsidRPr="009A67EE">
        <w:rPr>
          <w:rFonts w:ascii="Arial Unicode MS" w:eastAsia="Arial Unicode MS" w:hAnsi="Arial Unicode MS" w:cs="Arial Unicode MS"/>
          <w:bCs/>
          <w:sz w:val="20"/>
          <w:szCs w:val="20"/>
        </w:rPr>
        <w:t>representante lega</w:t>
      </w:r>
      <w:r w:rsidR="003F4DFB">
        <w:rPr>
          <w:rFonts w:ascii="Arial Unicode MS" w:eastAsia="Arial Unicode MS" w:hAnsi="Arial Unicode MS" w:cs="Arial Unicode MS"/>
          <w:bCs/>
          <w:sz w:val="20"/>
          <w:szCs w:val="20"/>
        </w:rPr>
        <w:t>l</w:t>
      </w:r>
      <w:r w:rsidR="00AE5DBD">
        <w:rPr>
          <w:rFonts w:ascii="Arial Unicode MS" w:eastAsia="Arial Unicode MS" w:hAnsi="Arial Unicode MS" w:cs="Arial Unicode MS"/>
          <w:bCs/>
          <w:sz w:val="20"/>
          <w:szCs w:val="20"/>
        </w:rPr>
        <w:t>.</w:t>
      </w:r>
    </w:p>
    <w:p w14:paraId="4466588F" w14:textId="77777777" w:rsidR="00F90638" w:rsidRDefault="00F90638" w:rsidP="00F90638">
      <w:pPr>
        <w:autoSpaceDE w:val="0"/>
        <w:autoSpaceDN w:val="0"/>
        <w:adjustRightInd w:val="0"/>
        <w:spacing w:after="152" w:line="240" w:lineRule="auto"/>
        <w:jc w:val="both"/>
        <w:rPr>
          <w:rFonts w:ascii="Arial Unicode MS" w:eastAsia="Arial Unicode MS" w:hAnsi="Arial Unicode MS" w:cs="Arial Unicode MS"/>
          <w:bCs/>
          <w:sz w:val="20"/>
          <w:szCs w:val="20"/>
        </w:rPr>
      </w:pPr>
    </w:p>
    <w:p w14:paraId="37335B1D" w14:textId="0CAC2DD1" w:rsidR="00F90638" w:rsidRDefault="00F90638" w:rsidP="00F90638">
      <w:pPr>
        <w:autoSpaceDE w:val="0"/>
        <w:autoSpaceDN w:val="0"/>
        <w:adjustRightInd w:val="0"/>
        <w:spacing w:after="152" w:line="240" w:lineRule="auto"/>
        <w:jc w:val="both"/>
        <w:rPr>
          <w:rFonts w:ascii="Arial Unicode MS" w:eastAsia="Arial Unicode MS" w:hAnsi="Arial Unicode MS" w:cs="Arial Unicode MS"/>
          <w:bCs/>
          <w:sz w:val="20"/>
          <w:szCs w:val="20"/>
        </w:rPr>
      </w:pPr>
      <w:r w:rsidRPr="005745C2">
        <w:rPr>
          <w:rFonts w:ascii="Arial Unicode MS" w:eastAsia="Arial Unicode MS" w:hAnsi="Arial Unicode MS" w:cs="Arial Unicode MS"/>
          <w:bCs/>
          <w:sz w:val="20"/>
          <w:szCs w:val="20"/>
        </w:rPr>
        <w:t>Considerando que:</w:t>
      </w:r>
    </w:p>
    <w:p w14:paraId="6298D2D7" w14:textId="62AA6433" w:rsidR="00DF569B" w:rsidRPr="0007137D" w:rsidRDefault="00DF569B" w:rsidP="00F90638">
      <w:pPr>
        <w:autoSpaceDE w:val="0"/>
        <w:autoSpaceDN w:val="0"/>
        <w:adjustRightInd w:val="0"/>
        <w:spacing w:after="152" w:line="240" w:lineRule="auto"/>
        <w:jc w:val="both"/>
        <w:rPr>
          <w:rFonts w:ascii="Arial Unicode MS" w:eastAsia="Arial Unicode MS" w:hAnsi="Arial Unicode MS" w:cs="Arial Unicode MS"/>
          <w:bCs/>
          <w:sz w:val="20"/>
          <w:szCs w:val="20"/>
        </w:rPr>
      </w:pPr>
      <w:r w:rsidRPr="0007137D">
        <w:rPr>
          <w:rFonts w:ascii="Arial Unicode MS" w:eastAsia="Arial Unicode MS" w:hAnsi="Arial Unicode MS" w:cs="Arial Unicode MS"/>
          <w:bCs/>
          <w:sz w:val="20"/>
          <w:szCs w:val="20"/>
        </w:rPr>
        <w:t>O Despacho n.º 2062-A/2024, de 21 de fevereiro, publicado no Diário da República n.º 38, 2.ª Série, de 22 de fevereiro, que aprova o orçamento do Fundo Ambiental para 2024;</w:t>
      </w:r>
    </w:p>
    <w:p w14:paraId="5738BB1B" w14:textId="3CB2C2A3" w:rsidR="008B585D" w:rsidRPr="0007137D" w:rsidRDefault="008B585D" w:rsidP="00F90638">
      <w:pPr>
        <w:autoSpaceDE w:val="0"/>
        <w:autoSpaceDN w:val="0"/>
        <w:adjustRightInd w:val="0"/>
        <w:spacing w:after="152" w:line="240" w:lineRule="auto"/>
        <w:jc w:val="both"/>
        <w:rPr>
          <w:rFonts w:ascii="Arial Unicode MS" w:eastAsia="Arial Unicode MS" w:hAnsi="Arial Unicode MS" w:cs="Arial Unicode MS"/>
          <w:bCs/>
          <w:sz w:val="20"/>
          <w:szCs w:val="20"/>
        </w:rPr>
      </w:pPr>
      <w:r w:rsidRPr="0007137D">
        <w:rPr>
          <w:rFonts w:ascii="Arial Unicode MS" w:eastAsia="Arial Unicode MS" w:hAnsi="Arial Unicode MS" w:cs="Arial Unicode MS"/>
          <w:bCs/>
          <w:sz w:val="20"/>
          <w:szCs w:val="20"/>
        </w:rPr>
        <w:t>A Portaria n.º 484/2024/2, de 15 de abril, define o quadriénio 2022-2025, para operacionalização deste apoio, bem como os respetivos montantes.</w:t>
      </w:r>
    </w:p>
    <w:p w14:paraId="5D60CF10" w14:textId="69ED3FA9" w:rsidR="0007137D" w:rsidRPr="0007137D" w:rsidRDefault="0007137D" w:rsidP="00F90638">
      <w:pPr>
        <w:autoSpaceDE w:val="0"/>
        <w:autoSpaceDN w:val="0"/>
        <w:adjustRightInd w:val="0"/>
        <w:spacing w:after="152" w:line="240" w:lineRule="auto"/>
        <w:jc w:val="both"/>
        <w:rPr>
          <w:rFonts w:ascii="Arial Unicode MS" w:eastAsia="Arial Unicode MS" w:hAnsi="Arial Unicode MS" w:cs="Arial Unicode MS"/>
          <w:bCs/>
          <w:sz w:val="20"/>
          <w:szCs w:val="20"/>
        </w:rPr>
      </w:pPr>
      <w:r w:rsidRPr="0007137D">
        <w:rPr>
          <w:rFonts w:ascii="Arial Unicode MS" w:eastAsia="Arial Unicode MS" w:hAnsi="Arial Unicode MS" w:cs="Arial Unicode MS"/>
          <w:bCs/>
          <w:sz w:val="20"/>
          <w:szCs w:val="20"/>
        </w:rPr>
        <w:t>Foi outorgado, em nove de maio de dois mil e vinte e quatro, uma adenda ao Protocolo entre o Fundo Ambiental e a ANAFRE para operacionalizar este apoio no ano de 2024 e 2025!</w:t>
      </w:r>
    </w:p>
    <w:p w14:paraId="7C04A408" w14:textId="77777777" w:rsidR="00F90638" w:rsidRPr="005745C2" w:rsidRDefault="00F90638" w:rsidP="00F90638">
      <w:pPr>
        <w:autoSpaceDE w:val="0"/>
        <w:autoSpaceDN w:val="0"/>
        <w:adjustRightInd w:val="0"/>
        <w:spacing w:after="152" w:line="240" w:lineRule="auto"/>
        <w:jc w:val="both"/>
        <w:rPr>
          <w:rFonts w:ascii="Arial Unicode MS" w:eastAsia="Arial Unicode MS" w:hAnsi="Arial Unicode MS" w:cs="Arial Unicode MS"/>
          <w:bCs/>
          <w:sz w:val="20"/>
          <w:szCs w:val="20"/>
        </w:rPr>
      </w:pPr>
      <w:r w:rsidRPr="005745C2">
        <w:rPr>
          <w:rFonts w:ascii="Arial Unicode MS" w:eastAsia="Arial Unicode MS" w:hAnsi="Arial Unicode MS" w:cs="Arial Unicode MS"/>
          <w:bCs/>
          <w:sz w:val="20"/>
          <w:szCs w:val="20"/>
        </w:rPr>
        <w:t>A Lei n.º 24-D/2022, de 30 de dezembro, que publicou o Orçamento do Estado para 2023, estabelece no seu Artigo 213.º que: “Em 2023, o Governo aumenta a dotação global para o Apoio Extraordinário e Excecional aos Consumidores Domésticos Beneficiários de Tarifa Social de Energia Elétrica ou de Prestações Sociais Mínimas na Aquisição de Gás de Petróleo Liquefeito Engarrafado, previsto no n.º 5 do Despacho n.º 11334 -A/2022, de 21 de setembro, denominado «Bilha Solidária», para 3 000 000 €.”;</w:t>
      </w:r>
    </w:p>
    <w:p w14:paraId="1E529758" w14:textId="1A0BCE89" w:rsidR="00F90638" w:rsidRDefault="00F90638" w:rsidP="00F90638">
      <w:pPr>
        <w:autoSpaceDE w:val="0"/>
        <w:autoSpaceDN w:val="0"/>
        <w:adjustRightInd w:val="0"/>
        <w:spacing w:after="152" w:line="240" w:lineRule="auto"/>
        <w:jc w:val="both"/>
        <w:rPr>
          <w:rFonts w:ascii="Arial Unicode MS" w:eastAsia="Arial Unicode MS" w:hAnsi="Arial Unicode MS" w:cs="Arial Unicode MS"/>
          <w:bCs/>
          <w:sz w:val="20"/>
          <w:szCs w:val="20"/>
        </w:rPr>
      </w:pPr>
      <w:r w:rsidRPr="005745C2">
        <w:rPr>
          <w:rFonts w:ascii="Arial Unicode MS" w:eastAsia="Arial Unicode MS" w:hAnsi="Arial Unicode MS" w:cs="Arial Unicode MS"/>
          <w:bCs/>
          <w:sz w:val="20"/>
          <w:szCs w:val="20"/>
        </w:rPr>
        <w:t>Foi outorgado</w:t>
      </w:r>
      <w:r>
        <w:rPr>
          <w:rFonts w:ascii="Arial Unicode MS" w:eastAsia="Arial Unicode MS" w:hAnsi="Arial Unicode MS" w:cs="Arial Unicode MS"/>
          <w:bCs/>
          <w:sz w:val="20"/>
          <w:szCs w:val="20"/>
        </w:rPr>
        <w:t>,</w:t>
      </w:r>
      <w:r w:rsidRPr="005745C2">
        <w:rPr>
          <w:rFonts w:ascii="Arial Unicode MS" w:eastAsia="Arial Unicode MS" w:hAnsi="Arial Unicode MS" w:cs="Arial Unicode MS"/>
          <w:bCs/>
          <w:sz w:val="20"/>
          <w:szCs w:val="20"/>
        </w:rPr>
        <w:t xml:space="preserve"> em </w:t>
      </w:r>
      <w:r>
        <w:rPr>
          <w:rFonts w:ascii="Arial Unicode MS" w:eastAsia="Arial Unicode MS" w:hAnsi="Arial Unicode MS" w:cs="Arial Unicode MS"/>
          <w:bCs/>
          <w:sz w:val="20"/>
          <w:szCs w:val="20"/>
        </w:rPr>
        <w:t>dois de fevereiro de dois mil e vinte e três, uma adenda ao</w:t>
      </w:r>
      <w:r w:rsidRPr="005745C2">
        <w:rPr>
          <w:rFonts w:ascii="Arial Unicode MS" w:eastAsia="Arial Unicode MS" w:hAnsi="Arial Unicode MS" w:cs="Arial Unicode MS"/>
          <w:bCs/>
          <w:sz w:val="20"/>
          <w:szCs w:val="20"/>
        </w:rPr>
        <w:t xml:space="preserve"> Protocolo entre o Fundo Ambiental e a ANAFRE </w:t>
      </w:r>
      <w:r>
        <w:rPr>
          <w:rFonts w:ascii="Arial Unicode MS" w:eastAsia="Arial Unicode MS" w:hAnsi="Arial Unicode MS" w:cs="Arial Unicode MS"/>
          <w:bCs/>
          <w:sz w:val="20"/>
          <w:szCs w:val="20"/>
        </w:rPr>
        <w:t xml:space="preserve">para operacionalizar o art.º 213.º do orçamento de estado de </w:t>
      </w:r>
      <w:r>
        <w:rPr>
          <w:rFonts w:ascii="Arial Unicode MS" w:eastAsia="Arial Unicode MS" w:hAnsi="Arial Unicode MS" w:cs="Arial Unicode MS"/>
          <w:bCs/>
          <w:sz w:val="20"/>
          <w:szCs w:val="20"/>
        </w:rPr>
        <w:lastRenderedPageBreak/>
        <w:t>2023. Este apoio passa a ter um prazo de execução de setembro de 2022 a dezembro de 2023, ou até se esgotar a dotação</w:t>
      </w:r>
      <w:r w:rsidR="00051059">
        <w:rPr>
          <w:rFonts w:ascii="Arial Unicode MS" w:eastAsia="Arial Unicode MS" w:hAnsi="Arial Unicode MS" w:cs="Arial Unicode MS"/>
          <w:bCs/>
          <w:sz w:val="20"/>
          <w:szCs w:val="20"/>
        </w:rPr>
        <w:t>, o que se verificar primeiro</w:t>
      </w:r>
      <w:r w:rsidRPr="005745C2">
        <w:rPr>
          <w:rFonts w:ascii="Arial Unicode MS" w:eastAsia="Arial Unicode MS" w:hAnsi="Arial Unicode MS" w:cs="Arial Unicode MS"/>
          <w:bCs/>
          <w:sz w:val="20"/>
          <w:szCs w:val="20"/>
        </w:rPr>
        <w:t>;</w:t>
      </w:r>
    </w:p>
    <w:p w14:paraId="764B7345" w14:textId="77777777" w:rsidR="00F90638" w:rsidRDefault="00F90638" w:rsidP="00F90638">
      <w:pPr>
        <w:autoSpaceDE w:val="0"/>
        <w:autoSpaceDN w:val="0"/>
        <w:adjustRightInd w:val="0"/>
        <w:spacing w:after="152" w:line="240" w:lineRule="auto"/>
        <w:jc w:val="both"/>
        <w:rPr>
          <w:rFonts w:ascii="Arial Unicode MS" w:eastAsia="Arial Unicode MS" w:hAnsi="Arial Unicode MS" w:cs="Arial Unicode MS"/>
          <w:bCs/>
          <w:sz w:val="20"/>
          <w:szCs w:val="20"/>
        </w:rPr>
      </w:pPr>
    </w:p>
    <w:p w14:paraId="02D4CFFE" w14:textId="2560312E" w:rsidR="00F90638" w:rsidRPr="005745C2" w:rsidRDefault="00F90638" w:rsidP="00F90638">
      <w:pPr>
        <w:autoSpaceDE w:val="0"/>
        <w:autoSpaceDN w:val="0"/>
        <w:adjustRightInd w:val="0"/>
        <w:spacing w:after="152" w:line="240" w:lineRule="auto"/>
        <w:jc w:val="both"/>
        <w:rPr>
          <w:rFonts w:ascii="Arial Unicode MS" w:eastAsia="Arial Unicode MS" w:hAnsi="Arial Unicode MS" w:cs="Arial Unicode MS"/>
          <w:bCs/>
          <w:sz w:val="20"/>
          <w:szCs w:val="20"/>
        </w:rPr>
      </w:pPr>
      <w:r w:rsidRPr="005745C2">
        <w:rPr>
          <w:rFonts w:ascii="Arial Unicode MS" w:eastAsia="Arial Unicode MS" w:hAnsi="Arial Unicode MS" w:cs="Arial Unicode MS"/>
          <w:bCs/>
          <w:sz w:val="20"/>
          <w:szCs w:val="20"/>
        </w:rPr>
        <w:t>É celebrado o presente ao termo de aceitação</w:t>
      </w:r>
      <w:r>
        <w:rPr>
          <w:rFonts w:ascii="Arial Unicode MS" w:eastAsia="Arial Unicode MS" w:hAnsi="Arial Unicode MS" w:cs="Arial Unicode MS"/>
          <w:bCs/>
          <w:sz w:val="20"/>
          <w:szCs w:val="20"/>
        </w:rPr>
        <w:t>.</w:t>
      </w:r>
    </w:p>
    <w:p w14:paraId="0E3AF7D8" w14:textId="422A333E" w:rsidR="001200AC" w:rsidRPr="009A67EE" w:rsidRDefault="001200AC" w:rsidP="00535C85">
      <w:pPr>
        <w:pStyle w:val="Default"/>
        <w:jc w:val="both"/>
        <w:rPr>
          <w:rFonts w:ascii="Arial Unicode MS" w:eastAsia="Arial Unicode MS" w:hAnsi="Arial Unicode MS" w:cs="Arial Unicode MS"/>
          <w:bCs/>
          <w:color w:val="auto"/>
          <w:sz w:val="20"/>
          <w:szCs w:val="20"/>
        </w:rPr>
      </w:pPr>
      <w:r w:rsidRPr="009A67EE">
        <w:rPr>
          <w:rFonts w:ascii="Arial Unicode MS" w:eastAsia="Arial Unicode MS" w:hAnsi="Arial Unicode MS" w:cs="Arial Unicode MS"/>
          <w:bCs/>
          <w:color w:val="auto"/>
          <w:sz w:val="20"/>
          <w:szCs w:val="20"/>
        </w:rPr>
        <w:t>1 – A ANAFRE, em dois de novembro de dois mil e vinte e dois,</w:t>
      </w:r>
      <w:r w:rsidR="00F94CA6">
        <w:rPr>
          <w:rFonts w:ascii="Arial Unicode MS" w:eastAsia="Arial Unicode MS" w:hAnsi="Arial Unicode MS" w:cs="Arial Unicode MS"/>
          <w:bCs/>
          <w:color w:val="auto"/>
          <w:sz w:val="20"/>
          <w:szCs w:val="20"/>
        </w:rPr>
        <w:t xml:space="preserve"> assinou</w:t>
      </w:r>
      <w:r w:rsidRPr="009A67EE">
        <w:rPr>
          <w:rFonts w:ascii="Arial Unicode MS" w:eastAsia="Arial Unicode MS" w:hAnsi="Arial Unicode MS" w:cs="Arial Unicode MS"/>
          <w:bCs/>
          <w:color w:val="auto"/>
          <w:sz w:val="20"/>
          <w:szCs w:val="20"/>
        </w:rPr>
        <w:t xml:space="preserve"> um protocolo de colaboração técnica e financeira com o Fundo Ambiental denominado “Apoio à aquisição de gás engarrafado pelos consumidores domésticos beneficiários de tarifa social de energia elétrica ou das prestações sociais mínimas”</w:t>
      </w:r>
      <w:r w:rsidR="00535C85" w:rsidRPr="009A67EE">
        <w:rPr>
          <w:rFonts w:ascii="Arial Unicode MS" w:eastAsia="Arial Unicode MS" w:hAnsi="Arial Unicode MS" w:cs="Arial Unicode MS"/>
          <w:bCs/>
          <w:color w:val="auto"/>
          <w:sz w:val="20"/>
          <w:szCs w:val="20"/>
        </w:rPr>
        <w:t xml:space="preserve"> com a finalidade de apoiar os consumidores domésticos, pela aquisição de gás engarrafado.</w:t>
      </w:r>
    </w:p>
    <w:p w14:paraId="294FCAFE" w14:textId="48A5AFF3" w:rsidR="001200AC" w:rsidRPr="009A67EE" w:rsidRDefault="001200AC" w:rsidP="00535C85">
      <w:pPr>
        <w:jc w:val="both"/>
        <w:rPr>
          <w:rFonts w:ascii="Arial Unicode MS" w:eastAsia="Arial Unicode MS" w:hAnsi="Arial Unicode MS" w:cs="Arial Unicode MS"/>
          <w:bCs/>
          <w:sz w:val="20"/>
          <w:szCs w:val="20"/>
        </w:rPr>
      </w:pPr>
    </w:p>
    <w:p w14:paraId="175BE2CF" w14:textId="2CF7D3D7" w:rsidR="00535C85" w:rsidRPr="009A67EE" w:rsidRDefault="00535C85" w:rsidP="00535C85">
      <w:pPr>
        <w:jc w:val="both"/>
        <w:rPr>
          <w:rFonts w:ascii="Arial Unicode MS" w:eastAsia="Arial Unicode MS" w:hAnsi="Arial Unicode MS" w:cs="Arial Unicode MS"/>
          <w:bCs/>
          <w:sz w:val="20"/>
          <w:szCs w:val="20"/>
        </w:rPr>
      </w:pPr>
      <w:r w:rsidRPr="009A67EE">
        <w:rPr>
          <w:rFonts w:ascii="Arial Unicode MS" w:eastAsia="Arial Unicode MS" w:hAnsi="Arial Unicode MS" w:cs="Arial Unicode MS"/>
          <w:bCs/>
          <w:sz w:val="20"/>
          <w:szCs w:val="20"/>
        </w:rPr>
        <w:t xml:space="preserve">2 – O referido Protocolo </w:t>
      </w:r>
      <w:r w:rsidR="00B547AA" w:rsidRPr="009A67EE">
        <w:rPr>
          <w:rFonts w:ascii="Arial Unicode MS" w:eastAsia="Arial Unicode MS" w:hAnsi="Arial Unicode MS" w:cs="Arial Unicode MS"/>
          <w:bCs/>
          <w:sz w:val="20"/>
          <w:szCs w:val="20"/>
        </w:rPr>
        <w:t xml:space="preserve">refere-se ao Despacho n.º 12230/2022, de 19 de outubro, bem como à Declaração de Retificação n.º 903-A/2022, de 26 de outubro, dos quais extraímos os esclarecimentos e as obrigações </w:t>
      </w:r>
      <w:r w:rsidR="00BE5B32" w:rsidRPr="009A67EE">
        <w:rPr>
          <w:rFonts w:ascii="Arial Unicode MS" w:eastAsia="Arial Unicode MS" w:hAnsi="Arial Unicode MS" w:cs="Arial Unicode MS"/>
          <w:bCs/>
          <w:sz w:val="20"/>
          <w:szCs w:val="20"/>
        </w:rPr>
        <w:t>p</w:t>
      </w:r>
      <w:r w:rsidR="00B547AA" w:rsidRPr="009A67EE">
        <w:rPr>
          <w:rFonts w:ascii="Arial Unicode MS" w:eastAsia="Arial Unicode MS" w:hAnsi="Arial Unicode MS" w:cs="Arial Unicode MS"/>
          <w:bCs/>
          <w:sz w:val="20"/>
          <w:szCs w:val="20"/>
        </w:rPr>
        <w:t>a</w:t>
      </w:r>
      <w:r w:rsidR="00BE5B32" w:rsidRPr="009A67EE">
        <w:rPr>
          <w:rFonts w:ascii="Arial Unicode MS" w:eastAsia="Arial Unicode MS" w:hAnsi="Arial Unicode MS" w:cs="Arial Unicode MS"/>
          <w:bCs/>
          <w:sz w:val="20"/>
          <w:szCs w:val="20"/>
        </w:rPr>
        <w:t>ra as</w:t>
      </w:r>
      <w:r w:rsidR="00B547AA" w:rsidRPr="009A67EE">
        <w:rPr>
          <w:rFonts w:ascii="Arial Unicode MS" w:eastAsia="Arial Unicode MS" w:hAnsi="Arial Unicode MS" w:cs="Arial Unicode MS"/>
          <w:bCs/>
          <w:sz w:val="20"/>
          <w:szCs w:val="20"/>
        </w:rPr>
        <w:t xml:space="preserve"> partes envolvidas:</w:t>
      </w:r>
    </w:p>
    <w:p w14:paraId="3312B0D1" w14:textId="068E5AB0" w:rsidR="00B547AA" w:rsidRPr="003653E4" w:rsidRDefault="00BE5B32" w:rsidP="00B547AA">
      <w:pPr>
        <w:pStyle w:val="PargrafodaLista"/>
        <w:numPr>
          <w:ilvl w:val="0"/>
          <w:numId w:val="22"/>
        </w:numPr>
        <w:tabs>
          <w:tab w:val="left" w:pos="4937"/>
        </w:tabs>
        <w:jc w:val="both"/>
        <w:rPr>
          <w:rFonts w:ascii="Arial Unicode MS" w:eastAsia="Arial Unicode MS" w:hAnsi="Arial Unicode MS" w:cs="Arial Unicode MS"/>
          <w:color w:val="000000"/>
          <w:sz w:val="20"/>
          <w:szCs w:val="20"/>
          <w:lang w:eastAsia="pt-PT"/>
        </w:rPr>
      </w:pPr>
      <w:r w:rsidRPr="003653E4">
        <w:rPr>
          <w:rFonts w:ascii="Arial Unicode MS" w:eastAsia="Arial Unicode MS" w:hAnsi="Arial Unicode MS" w:cs="Arial Unicode MS"/>
          <w:color w:val="000000"/>
          <w:sz w:val="20"/>
          <w:szCs w:val="20"/>
          <w:lang w:eastAsia="pt-PT"/>
        </w:rPr>
        <w:t>A Freguesia</w:t>
      </w:r>
      <w:r w:rsidR="00B547AA" w:rsidRPr="003653E4">
        <w:rPr>
          <w:rFonts w:ascii="Arial Unicode MS" w:eastAsia="Arial Unicode MS" w:hAnsi="Arial Unicode MS" w:cs="Arial Unicode MS"/>
          <w:color w:val="000000"/>
          <w:sz w:val="20"/>
          <w:szCs w:val="20"/>
          <w:lang w:eastAsia="pt-PT"/>
        </w:rPr>
        <w:t xml:space="preserve"> operacionaliza</w:t>
      </w:r>
      <w:r w:rsidRPr="003653E4">
        <w:rPr>
          <w:rFonts w:ascii="Arial Unicode MS" w:eastAsia="Arial Unicode MS" w:hAnsi="Arial Unicode MS" w:cs="Arial Unicode MS"/>
          <w:color w:val="000000"/>
          <w:sz w:val="20"/>
          <w:szCs w:val="20"/>
          <w:lang w:eastAsia="pt-PT"/>
        </w:rPr>
        <w:t>rá</w:t>
      </w:r>
      <w:r w:rsidR="00B547AA" w:rsidRPr="003653E4">
        <w:rPr>
          <w:rFonts w:ascii="Arial Unicode MS" w:eastAsia="Arial Unicode MS" w:hAnsi="Arial Unicode MS" w:cs="Arial Unicode MS"/>
          <w:color w:val="000000"/>
          <w:sz w:val="20"/>
          <w:szCs w:val="20"/>
          <w:lang w:eastAsia="pt-PT"/>
        </w:rPr>
        <w:t xml:space="preserve"> o pagamento do apoio de </w:t>
      </w:r>
      <w:r w:rsidRPr="003653E4">
        <w:rPr>
          <w:rFonts w:ascii="Arial Unicode MS" w:eastAsia="Arial Unicode MS" w:hAnsi="Arial Unicode MS" w:cs="Arial Unicode MS"/>
          <w:color w:val="000000"/>
          <w:sz w:val="20"/>
          <w:szCs w:val="20"/>
          <w:lang w:eastAsia="pt-PT"/>
        </w:rPr>
        <w:t>€</w:t>
      </w:r>
      <w:r w:rsidR="00B547AA" w:rsidRPr="003653E4">
        <w:rPr>
          <w:rFonts w:ascii="Arial Unicode MS" w:eastAsia="Arial Unicode MS" w:hAnsi="Arial Unicode MS" w:cs="Arial Unicode MS"/>
          <w:color w:val="000000"/>
          <w:sz w:val="20"/>
          <w:szCs w:val="20"/>
          <w:lang w:eastAsia="pt-PT"/>
        </w:rPr>
        <w:t xml:space="preserve">10 </w:t>
      </w:r>
      <w:r w:rsidRPr="003653E4">
        <w:rPr>
          <w:rFonts w:ascii="Arial Unicode MS" w:eastAsia="Arial Unicode MS" w:hAnsi="Arial Unicode MS" w:cs="Arial Unicode MS"/>
          <w:color w:val="000000"/>
          <w:sz w:val="20"/>
          <w:szCs w:val="20"/>
          <w:lang w:eastAsia="pt-PT"/>
        </w:rPr>
        <w:t>(dez euros)</w:t>
      </w:r>
      <w:r w:rsidR="00B547AA" w:rsidRPr="003653E4">
        <w:rPr>
          <w:rFonts w:ascii="Arial Unicode MS" w:eastAsia="Arial Unicode MS" w:hAnsi="Arial Unicode MS" w:cs="Arial Unicode MS"/>
          <w:color w:val="000000"/>
          <w:sz w:val="20"/>
          <w:szCs w:val="20"/>
          <w:lang w:eastAsia="pt-PT"/>
        </w:rPr>
        <w:t xml:space="preserve"> na aquisição de gás engarrafado pelos consumidores domésticos beneficiários de tarifa social de energia elétrica, ou em cujo agregado familiar um dos membros seja beneficiário de prestação social mínima</w:t>
      </w:r>
      <w:r w:rsidR="00ED1DDE" w:rsidRPr="003653E4">
        <w:rPr>
          <w:rFonts w:ascii="Arial Unicode MS" w:eastAsia="Arial Unicode MS" w:hAnsi="Arial Unicode MS" w:cs="Arial Unicode MS"/>
          <w:color w:val="000000"/>
          <w:sz w:val="20"/>
          <w:szCs w:val="20"/>
          <w:lang w:eastAsia="pt-PT"/>
        </w:rPr>
        <w:t>, ficando o mesmo sujeito à verificação de dotação</w:t>
      </w:r>
      <w:r w:rsidR="00B547AA" w:rsidRPr="003653E4">
        <w:rPr>
          <w:rFonts w:ascii="Arial Unicode MS" w:eastAsia="Arial Unicode MS" w:hAnsi="Arial Unicode MS" w:cs="Arial Unicode MS"/>
          <w:color w:val="000000"/>
          <w:sz w:val="20"/>
          <w:szCs w:val="20"/>
          <w:lang w:eastAsia="pt-PT"/>
        </w:rPr>
        <w:t>.</w:t>
      </w:r>
    </w:p>
    <w:p w14:paraId="189F6DC3" w14:textId="596812A6" w:rsidR="00B547AA" w:rsidRPr="003653E4" w:rsidRDefault="00B547AA" w:rsidP="003653E4">
      <w:pPr>
        <w:pStyle w:val="PargrafodaLista"/>
        <w:numPr>
          <w:ilvl w:val="0"/>
          <w:numId w:val="22"/>
        </w:numPr>
        <w:tabs>
          <w:tab w:val="left" w:pos="4937"/>
        </w:tabs>
        <w:jc w:val="both"/>
        <w:rPr>
          <w:rFonts w:ascii="Arial Unicode MS" w:eastAsia="Arial Unicode MS" w:hAnsi="Arial Unicode MS" w:cs="Arial Unicode MS"/>
          <w:bCs/>
          <w:sz w:val="20"/>
          <w:szCs w:val="20"/>
        </w:rPr>
      </w:pPr>
      <w:r w:rsidRPr="00210825">
        <w:rPr>
          <w:rFonts w:ascii="Arial Unicode MS" w:eastAsia="Arial Unicode MS" w:hAnsi="Arial Unicode MS" w:cs="Arial Unicode MS"/>
          <w:color w:val="000000"/>
          <w:sz w:val="20"/>
          <w:szCs w:val="20"/>
          <w:lang w:eastAsia="pt-PT"/>
        </w:rPr>
        <w:t>A ANAFRE irá p</w:t>
      </w:r>
      <w:r w:rsidRPr="00B547AA">
        <w:rPr>
          <w:rFonts w:ascii="Arial Unicode MS" w:eastAsia="Arial Unicode MS" w:hAnsi="Arial Unicode MS" w:cs="Arial Unicode MS"/>
          <w:color w:val="000000"/>
          <w:sz w:val="20"/>
          <w:szCs w:val="20"/>
          <w:lang w:eastAsia="pt-PT"/>
        </w:rPr>
        <w:t>roceder ao pagamento às Freguesias do apoio à aquisição de gás engarrafado pelos consumidores domésticos beneficiários de tarifa social de energia elétrica, ou em cujo agregado familiar um dos membros seja beneficiário de prestação social mínima de acordo com as especificações previst</w:t>
      </w:r>
      <w:r w:rsidR="00E10521">
        <w:rPr>
          <w:rFonts w:ascii="Arial Unicode MS" w:eastAsia="Arial Unicode MS" w:hAnsi="Arial Unicode MS" w:cs="Arial Unicode MS"/>
          <w:color w:val="000000"/>
          <w:sz w:val="20"/>
          <w:szCs w:val="20"/>
          <w:lang w:eastAsia="pt-PT"/>
        </w:rPr>
        <w:t>as</w:t>
      </w:r>
      <w:r w:rsidRPr="00B547AA">
        <w:rPr>
          <w:rFonts w:ascii="Arial Unicode MS" w:eastAsia="Arial Unicode MS" w:hAnsi="Arial Unicode MS" w:cs="Arial Unicode MS"/>
          <w:color w:val="000000"/>
          <w:sz w:val="20"/>
          <w:szCs w:val="20"/>
          <w:lang w:eastAsia="pt-PT"/>
        </w:rPr>
        <w:t xml:space="preserve"> no Despacho nº 12230/2022, de 19 de outubro, na sua redação atual, do Gabinete do Ministro do </w:t>
      </w:r>
      <w:r w:rsidRPr="003653E4">
        <w:rPr>
          <w:rFonts w:ascii="Arial Unicode MS" w:eastAsia="Arial Unicode MS" w:hAnsi="Arial Unicode MS" w:cs="Arial Unicode MS"/>
          <w:bCs/>
          <w:sz w:val="20"/>
          <w:szCs w:val="20"/>
        </w:rPr>
        <w:t>Ambiente e Ação Climática</w:t>
      </w:r>
      <w:r w:rsidR="00BE5B32" w:rsidRPr="003653E4">
        <w:rPr>
          <w:rFonts w:ascii="Arial Unicode MS" w:eastAsia="Arial Unicode MS" w:hAnsi="Arial Unicode MS" w:cs="Arial Unicode MS"/>
          <w:bCs/>
          <w:sz w:val="20"/>
          <w:szCs w:val="20"/>
        </w:rPr>
        <w:t>, após</w:t>
      </w:r>
      <w:r w:rsidR="008374B8" w:rsidRPr="003653E4">
        <w:rPr>
          <w:rFonts w:ascii="Arial Unicode MS" w:eastAsia="Arial Unicode MS" w:hAnsi="Arial Unicode MS" w:cs="Arial Unicode MS"/>
          <w:bCs/>
          <w:sz w:val="20"/>
          <w:szCs w:val="20"/>
        </w:rPr>
        <w:t xml:space="preserve"> a Freguesia efetuar</w:t>
      </w:r>
      <w:r w:rsidR="00BE5B32" w:rsidRPr="003653E4">
        <w:rPr>
          <w:rFonts w:ascii="Arial Unicode MS" w:eastAsia="Arial Unicode MS" w:hAnsi="Arial Unicode MS" w:cs="Arial Unicode MS"/>
          <w:bCs/>
          <w:sz w:val="20"/>
          <w:szCs w:val="20"/>
        </w:rPr>
        <w:t xml:space="preserve"> </w:t>
      </w:r>
      <w:r w:rsidR="008374B8" w:rsidRPr="003653E4">
        <w:rPr>
          <w:rFonts w:ascii="Arial Unicode MS" w:eastAsia="Arial Unicode MS" w:hAnsi="Arial Unicode MS" w:cs="Arial Unicode MS"/>
          <w:bCs/>
          <w:sz w:val="20"/>
          <w:szCs w:val="20"/>
        </w:rPr>
        <w:t xml:space="preserve">submissão </w:t>
      </w:r>
      <w:r w:rsidR="00BE5B32" w:rsidRPr="003653E4">
        <w:rPr>
          <w:rFonts w:ascii="Arial Unicode MS" w:eastAsia="Arial Unicode MS" w:hAnsi="Arial Unicode MS" w:cs="Arial Unicode MS"/>
          <w:bCs/>
          <w:sz w:val="20"/>
          <w:szCs w:val="20"/>
        </w:rPr>
        <w:t xml:space="preserve">da candidatura, </w:t>
      </w:r>
      <w:r w:rsidR="009A67EE" w:rsidRPr="003653E4">
        <w:rPr>
          <w:rFonts w:ascii="Arial Unicode MS" w:eastAsia="Arial Unicode MS" w:hAnsi="Arial Unicode MS" w:cs="Arial Unicode MS"/>
          <w:bCs/>
          <w:sz w:val="20"/>
          <w:szCs w:val="20"/>
        </w:rPr>
        <w:t>obrigatoriamente</w:t>
      </w:r>
      <w:r w:rsidR="00BE5B32" w:rsidRPr="003653E4">
        <w:rPr>
          <w:rFonts w:ascii="Arial Unicode MS" w:eastAsia="Arial Unicode MS" w:hAnsi="Arial Unicode MS" w:cs="Arial Unicode MS"/>
          <w:bCs/>
          <w:sz w:val="20"/>
          <w:szCs w:val="20"/>
        </w:rPr>
        <w:t xml:space="preserve"> em plataforma à disponibilizar</w:t>
      </w:r>
      <w:r w:rsidR="008374B8" w:rsidRPr="003653E4">
        <w:rPr>
          <w:rFonts w:ascii="Arial Unicode MS" w:eastAsia="Arial Unicode MS" w:hAnsi="Arial Unicode MS" w:cs="Arial Unicode MS"/>
          <w:bCs/>
          <w:sz w:val="20"/>
          <w:szCs w:val="20"/>
        </w:rPr>
        <w:t xml:space="preserve"> pela ANAFRE</w:t>
      </w:r>
      <w:r w:rsidR="00BE5B32" w:rsidRPr="003653E4">
        <w:rPr>
          <w:rFonts w:ascii="Arial Unicode MS" w:eastAsia="Arial Unicode MS" w:hAnsi="Arial Unicode MS" w:cs="Arial Unicode MS"/>
          <w:bCs/>
          <w:sz w:val="20"/>
          <w:szCs w:val="20"/>
        </w:rPr>
        <w:t xml:space="preserve">, </w:t>
      </w:r>
      <w:r w:rsidR="00ED1DDE" w:rsidRPr="003653E4">
        <w:rPr>
          <w:rFonts w:ascii="Arial Unicode MS" w:eastAsia="Arial Unicode MS" w:hAnsi="Arial Unicode MS" w:cs="Arial Unicode MS"/>
          <w:bCs/>
          <w:sz w:val="20"/>
          <w:szCs w:val="20"/>
        </w:rPr>
        <w:t>ficando o pagamento sujeito à verificação de dotação</w:t>
      </w:r>
      <w:r w:rsidR="00BE5B32" w:rsidRPr="003653E4">
        <w:rPr>
          <w:rFonts w:ascii="Arial Unicode MS" w:eastAsia="Arial Unicode MS" w:hAnsi="Arial Unicode MS" w:cs="Arial Unicode MS"/>
          <w:bCs/>
          <w:sz w:val="20"/>
          <w:szCs w:val="20"/>
        </w:rPr>
        <w:t>.</w:t>
      </w:r>
    </w:p>
    <w:p w14:paraId="61725E21" w14:textId="76CCF1A5" w:rsidR="00B547AA" w:rsidRPr="003653E4" w:rsidRDefault="00B547AA" w:rsidP="003653E4">
      <w:pPr>
        <w:pStyle w:val="PargrafodaLista"/>
        <w:numPr>
          <w:ilvl w:val="0"/>
          <w:numId w:val="22"/>
        </w:numPr>
        <w:tabs>
          <w:tab w:val="left" w:pos="4937"/>
        </w:tabs>
        <w:jc w:val="both"/>
        <w:rPr>
          <w:rFonts w:ascii="Arial Unicode MS" w:eastAsia="Arial Unicode MS" w:hAnsi="Arial Unicode MS" w:cs="Arial Unicode MS"/>
          <w:bCs/>
          <w:sz w:val="20"/>
          <w:szCs w:val="20"/>
        </w:rPr>
      </w:pPr>
      <w:r w:rsidRPr="003653E4">
        <w:rPr>
          <w:rFonts w:ascii="Arial Unicode MS" w:eastAsia="Arial Unicode MS" w:hAnsi="Arial Unicode MS" w:cs="Arial Unicode MS"/>
          <w:bCs/>
          <w:sz w:val="20"/>
          <w:szCs w:val="20"/>
        </w:rPr>
        <w:t>A ANAFRE e a Freguesia afetar</w:t>
      </w:r>
      <w:r w:rsidR="00975E61" w:rsidRPr="003653E4">
        <w:rPr>
          <w:rFonts w:ascii="Arial Unicode MS" w:eastAsia="Arial Unicode MS" w:hAnsi="Arial Unicode MS" w:cs="Arial Unicode MS"/>
          <w:bCs/>
          <w:sz w:val="20"/>
          <w:szCs w:val="20"/>
        </w:rPr>
        <w:t>ão</w:t>
      </w:r>
      <w:r w:rsidRPr="003653E4">
        <w:rPr>
          <w:rFonts w:ascii="Arial Unicode MS" w:eastAsia="Arial Unicode MS" w:hAnsi="Arial Unicode MS" w:cs="Arial Unicode MS"/>
          <w:bCs/>
          <w:sz w:val="20"/>
          <w:szCs w:val="20"/>
        </w:rPr>
        <w:t xml:space="preserve"> os meios humanos, materiais e informáticos que sejam necessários e adequados à execução do protocolo, sem prejuízo das limitações legais ou financeiras a que esteja sujeito</w:t>
      </w:r>
      <w:r w:rsidR="008374B8" w:rsidRPr="003653E4">
        <w:rPr>
          <w:rFonts w:ascii="Arial Unicode MS" w:eastAsia="Arial Unicode MS" w:hAnsi="Arial Unicode MS" w:cs="Arial Unicode MS"/>
          <w:bCs/>
          <w:sz w:val="20"/>
          <w:szCs w:val="20"/>
        </w:rPr>
        <w:t>.</w:t>
      </w:r>
    </w:p>
    <w:p w14:paraId="70753C37" w14:textId="2BEB5E37" w:rsidR="00B547AA" w:rsidRPr="003653E4" w:rsidRDefault="00B547AA" w:rsidP="003653E4">
      <w:pPr>
        <w:pStyle w:val="PargrafodaLista"/>
        <w:numPr>
          <w:ilvl w:val="0"/>
          <w:numId w:val="22"/>
        </w:numPr>
        <w:tabs>
          <w:tab w:val="left" w:pos="4937"/>
        </w:tabs>
        <w:jc w:val="both"/>
        <w:rPr>
          <w:rFonts w:ascii="Arial Unicode MS" w:eastAsia="Arial Unicode MS" w:hAnsi="Arial Unicode MS" w:cs="Arial Unicode MS"/>
          <w:bCs/>
          <w:sz w:val="20"/>
          <w:szCs w:val="20"/>
        </w:rPr>
      </w:pPr>
      <w:r w:rsidRPr="003653E4">
        <w:rPr>
          <w:rFonts w:ascii="Arial Unicode MS" w:eastAsia="Arial Unicode MS" w:hAnsi="Arial Unicode MS" w:cs="Arial Unicode MS"/>
          <w:bCs/>
          <w:sz w:val="20"/>
          <w:szCs w:val="20"/>
        </w:rPr>
        <w:t>A ANAFRE zelar</w:t>
      </w:r>
      <w:r w:rsidR="00BE5B32" w:rsidRPr="003653E4">
        <w:rPr>
          <w:rFonts w:ascii="Arial Unicode MS" w:eastAsia="Arial Unicode MS" w:hAnsi="Arial Unicode MS" w:cs="Arial Unicode MS"/>
          <w:bCs/>
          <w:sz w:val="20"/>
          <w:szCs w:val="20"/>
        </w:rPr>
        <w:t>á</w:t>
      </w:r>
      <w:r w:rsidRPr="003653E4">
        <w:rPr>
          <w:rFonts w:ascii="Arial Unicode MS" w:eastAsia="Arial Unicode MS" w:hAnsi="Arial Unicode MS" w:cs="Arial Unicode MS"/>
          <w:bCs/>
          <w:sz w:val="20"/>
          <w:szCs w:val="20"/>
        </w:rPr>
        <w:t xml:space="preserve"> pela boa organização dos processos de gestão documental</w:t>
      </w:r>
      <w:r w:rsidR="00BE5B32" w:rsidRPr="003653E4">
        <w:rPr>
          <w:rFonts w:ascii="Arial Unicode MS" w:eastAsia="Arial Unicode MS" w:hAnsi="Arial Unicode MS" w:cs="Arial Unicode MS"/>
          <w:bCs/>
          <w:sz w:val="20"/>
          <w:szCs w:val="20"/>
        </w:rPr>
        <w:t xml:space="preserve"> </w:t>
      </w:r>
      <w:r w:rsidRPr="003653E4">
        <w:rPr>
          <w:rFonts w:ascii="Arial Unicode MS" w:eastAsia="Arial Unicode MS" w:hAnsi="Arial Unicode MS" w:cs="Arial Unicode MS"/>
          <w:bCs/>
          <w:sz w:val="20"/>
          <w:szCs w:val="20"/>
        </w:rPr>
        <w:t>informática, comprometendo-se a disponibilizá-l</w:t>
      </w:r>
      <w:r w:rsidR="00BE5B32" w:rsidRPr="003653E4">
        <w:rPr>
          <w:rFonts w:ascii="Arial Unicode MS" w:eastAsia="Arial Unicode MS" w:hAnsi="Arial Unicode MS" w:cs="Arial Unicode MS"/>
          <w:bCs/>
          <w:sz w:val="20"/>
          <w:szCs w:val="20"/>
        </w:rPr>
        <w:t>a às Freguesias aderentes, de forma gratuita</w:t>
      </w:r>
      <w:r w:rsidR="00AE5DBD" w:rsidRPr="003653E4">
        <w:rPr>
          <w:rFonts w:ascii="Arial Unicode MS" w:eastAsia="Arial Unicode MS" w:hAnsi="Arial Unicode MS" w:cs="Arial Unicode MS"/>
          <w:bCs/>
          <w:sz w:val="20"/>
          <w:szCs w:val="20"/>
        </w:rPr>
        <w:t>.</w:t>
      </w:r>
    </w:p>
    <w:p w14:paraId="30D0662F" w14:textId="5BFC8B66" w:rsidR="000F0C05" w:rsidRDefault="00ED1DDE" w:rsidP="003653E4">
      <w:pPr>
        <w:pStyle w:val="PargrafodaLista"/>
        <w:numPr>
          <w:ilvl w:val="0"/>
          <w:numId w:val="22"/>
        </w:numPr>
        <w:tabs>
          <w:tab w:val="left" w:pos="4937"/>
        </w:tabs>
        <w:jc w:val="both"/>
        <w:rPr>
          <w:rFonts w:ascii="Arial Unicode MS" w:eastAsia="Arial Unicode MS" w:hAnsi="Arial Unicode MS" w:cs="Arial Unicode MS"/>
          <w:bCs/>
          <w:sz w:val="20"/>
          <w:szCs w:val="20"/>
        </w:rPr>
      </w:pPr>
      <w:r w:rsidRPr="003653E4">
        <w:rPr>
          <w:rFonts w:ascii="Arial Unicode MS" w:eastAsia="Arial Unicode MS" w:hAnsi="Arial Unicode MS" w:cs="Arial Unicode MS"/>
          <w:bCs/>
          <w:sz w:val="20"/>
          <w:szCs w:val="20"/>
        </w:rPr>
        <w:t>É da responsabilidade da</w:t>
      </w:r>
      <w:r w:rsidR="000F0C05" w:rsidRPr="003653E4">
        <w:rPr>
          <w:rFonts w:ascii="Arial Unicode MS" w:eastAsia="Arial Unicode MS" w:hAnsi="Arial Unicode MS" w:cs="Arial Unicode MS"/>
          <w:bCs/>
          <w:sz w:val="20"/>
          <w:szCs w:val="20"/>
        </w:rPr>
        <w:t xml:space="preserve"> Freguesia </w:t>
      </w:r>
      <w:r w:rsidRPr="003653E4">
        <w:rPr>
          <w:rFonts w:ascii="Arial Unicode MS" w:eastAsia="Arial Unicode MS" w:hAnsi="Arial Unicode MS" w:cs="Arial Unicode MS"/>
          <w:bCs/>
          <w:sz w:val="20"/>
          <w:szCs w:val="20"/>
        </w:rPr>
        <w:t>a inserção</w:t>
      </w:r>
      <w:r w:rsidR="000F0C05" w:rsidRPr="003653E4">
        <w:rPr>
          <w:rFonts w:ascii="Arial Unicode MS" w:eastAsia="Arial Unicode MS" w:hAnsi="Arial Unicode MS" w:cs="Arial Unicode MS"/>
          <w:bCs/>
          <w:sz w:val="20"/>
          <w:szCs w:val="20"/>
        </w:rPr>
        <w:t xml:space="preserve"> </w:t>
      </w:r>
      <w:r w:rsidRPr="003653E4">
        <w:rPr>
          <w:rFonts w:ascii="Arial Unicode MS" w:eastAsia="Arial Unicode MS" w:hAnsi="Arial Unicode MS" w:cs="Arial Unicode MS"/>
          <w:bCs/>
          <w:sz w:val="20"/>
          <w:szCs w:val="20"/>
        </w:rPr>
        <w:t>d</w:t>
      </w:r>
      <w:r w:rsidR="000F0C05" w:rsidRPr="003653E4">
        <w:rPr>
          <w:rFonts w:ascii="Arial Unicode MS" w:eastAsia="Arial Unicode MS" w:hAnsi="Arial Unicode MS" w:cs="Arial Unicode MS"/>
          <w:bCs/>
          <w:sz w:val="20"/>
          <w:szCs w:val="20"/>
        </w:rPr>
        <w:t>as candidaturas</w:t>
      </w:r>
      <w:r w:rsidR="00AE5DBD" w:rsidRPr="003653E4">
        <w:rPr>
          <w:rFonts w:ascii="Arial Unicode MS" w:eastAsia="Arial Unicode MS" w:hAnsi="Arial Unicode MS" w:cs="Arial Unicode MS"/>
          <w:bCs/>
          <w:sz w:val="20"/>
          <w:szCs w:val="20"/>
        </w:rPr>
        <w:t>, obrigatoriamente</w:t>
      </w:r>
      <w:r w:rsidR="000F0C05" w:rsidRPr="003653E4">
        <w:rPr>
          <w:rFonts w:ascii="Arial Unicode MS" w:eastAsia="Arial Unicode MS" w:hAnsi="Arial Unicode MS" w:cs="Arial Unicode MS"/>
          <w:bCs/>
          <w:sz w:val="20"/>
          <w:szCs w:val="20"/>
        </w:rPr>
        <w:t xml:space="preserve"> numa plataforma</w:t>
      </w:r>
      <w:r w:rsidR="00AE5DBD" w:rsidRPr="003653E4">
        <w:rPr>
          <w:rFonts w:ascii="Arial Unicode MS" w:eastAsia="Arial Unicode MS" w:hAnsi="Arial Unicode MS" w:cs="Arial Unicode MS"/>
          <w:bCs/>
          <w:sz w:val="20"/>
          <w:szCs w:val="20"/>
        </w:rPr>
        <w:t xml:space="preserve"> </w:t>
      </w:r>
      <w:r w:rsidR="000F0C05" w:rsidRPr="003653E4">
        <w:rPr>
          <w:rFonts w:ascii="Arial Unicode MS" w:eastAsia="Arial Unicode MS" w:hAnsi="Arial Unicode MS" w:cs="Arial Unicode MS"/>
          <w:bCs/>
          <w:sz w:val="20"/>
          <w:szCs w:val="20"/>
        </w:rPr>
        <w:t xml:space="preserve">a disponibilizar pela ANAFRE, </w:t>
      </w:r>
      <w:r w:rsidRPr="003653E4">
        <w:rPr>
          <w:rFonts w:ascii="Arial Unicode MS" w:eastAsia="Arial Unicode MS" w:hAnsi="Arial Unicode MS" w:cs="Arial Unicode MS"/>
          <w:bCs/>
          <w:sz w:val="20"/>
          <w:szCs w:val="20"/>
        </w:rPr>
        <w:t>bem como proceder a</w:t>
      </w:r>
      <w:r w:rsidR="00AE5DBD" w:rsidRPr="003653E4">
        <w:rPr>
          <w:rFonts w:ascii="Arial Unicode MS" w:eastAsia="Arial Unicode MS" w:hAnsi="Arial Unicode MS" w:cs="Arial Unicode MS"/>
          <w:bCs/>
          <w:sz w:val="20"/>
          <w:szCs w:val="20"/>
        </w:rPr>
        <w:t xml:space="preserve"> sua</w:t>
      </w:r>
      <w:r w:rsidRPr="003653E4">
        <w:rPr>
          <w:rFonts w:ascii="Arial Unicode MS" w:eastAsia="Arial Unicode MS" w:hAnsi="Arial Unicode MS" w:cs="Arial Unicode MS"/>
          <w:bCs/>
          <w:sz w:val="20"/>
          <w:szCs w:val="20"/>
        </w:rPr>
        <w:t xml:space="preserve"> validação </w:t>
      </w:r>
      <w:r w:rsidRPr="003653E4">
        <w:rPr>
          <w:rFonts w:ascii="Arial Unicode MS" w:eastAsia="Arial Unicode MS" w:hAnsi="Arial Unicode MS" w:cs="Arial Unicode MS"/>
          <w:bCs/>
          <w:sz w:val="20"/>
          <w:szCs w:val="20"/>
        </w:rPr>
        <w:lastRenderedPageBreak/>
        <w:t>e aprovação, assegurando</w:t>
      </w:r>
      <w:r w:rsidR="000F0C05" w:rsidRPr="003653E4">
        <w:rPr>
          <w:rFonts w:ascii="Arial Unicode MS" w:eastAsia="Arial Unicode MS" w:hAnsi="Arial Unicode MS" w:cs="Arial Unicode MS"/>
          <w:bCs/>
          <w:sz w:val="20"/>
          <w:szCs w:val="20"/>
        </w:rPr>
        <w:t xml:space="preserve"> o cumprimento as obrigações definidas no despacho, supra identificado, bem como demais orientações.</w:t>
      </w:r>
    </w:p>
    <w:p w14:paraId="22960996" w14:textId="60DB47F8" w:rsidR="00B547AA" w:rsidRPr="00210825" w:rsidRDefault="000F0C05" w:rsidP="00B547AA">
      <w:pPr>
        <w:pStyle w:val="PargrafodaLista"/>
        <w:numPr>
          <w:ilvl w:val="0"/>
          <w:numId w:val="22"/>
        </w:numPr>
        <w:tabs>
          <w:tab w:val="left" w:pos="4937"/>
        </w:tabs>
        <w:jc w:val="both"/>
        <w:rPr>
          <w:rFonts w:ascii="Arial Unicode MS" w:eastAsia="Arial Unicode MS" w:hAnsi="Arial Unicode MS" w:cs="Arial Unicode MS"/>
          <w:bCs/>
          <w:sz w:val="20"/>
          <w:szCs w:val="20"/>
        </w:rPr>
      </w:pPr>
      <w:r w:rsidRPr="00B547AA">
        <w:rPr>
          <w:rFonts w:ascii="Arial Unicode MS" w:eastAsia="Arial Unicode MS" w:hAnsi="Arial Unicode MS" w:cs="Arial Unicode MS"/>
          <w:color w:val="000000"/>
          <w:sz w:val="20"/>
          <w:szCs w:val="20"/>
          <w:lang w:eastAsia="pt-PT"/>
        </w:rPr>
        <w:t xml:space="preserve"> </w:t>
      </w:r>
      <w:r w:rsidR="003078FE" w:rsidRPr="00210825">
        <w:rPr>
          <w:rFonts w:ascii="Arial Unicode MS" w:eastAsia="Arial Unicode MS" w:hAnsi="Arial Unicode MS" w:cs="Arial Unicode MS"/>
          <w:color w:val="000000"/>
          <w:sz w:val="20"/>
          <w:szCs w:val="20"/>
          <w:lang w:eastAsia="pt-PT"/>
        </w:rPr>
        <w:t>A Freguesia tem direito à comparticipação do valor de €1,50 (um euro e cinquenta cêntimos) por candidatura concluída e paga</w:t>
      </w:r>
      <w:r w:rsidR="001B1FE1">
        <w:rPr>
          <w:rFonts w:ascii="Arial Unicode MS" w:eastAsia="Arial Unicode MS" w:hAnsi="Arial Unicode MS" w:cs="Arial Unicode MS"/>
          <w:color w:val="000000"/>
          <w:sz w:val="20"/>
          <w:szCs w:val="20"/>
          <w:lang w:eastAsia="pt-PT"/>
        </w:rPr>
        <w:t>,</w:t>
      </w:r>
      <w:r w:rsidR="001B1FE1" w:rsidRPr="001B1FE1">
        <w:rPr>
          <w:rFonts w:ascii="Arial Unicode MS" w:eastAsia="Arial Unicode MS" w:hAnsi="Arial Unicode MS" w:cs="Arial Unicode MS"/>
          <w:color w:val="000000"/>
          <w:sz w:val="20"/>
          <w:szCs w:val="20"/>
          <w:lang w:eastAsia="pt-PT"/>
        </w:rPr>
        <w:t xml:space="preserve"> </w:t>
      </w:r>
      <w:r w:rsidR="001B1FE1" w:rsidRPr="00210825">
        <w:rPr>
          <w:rFonts w:ascii="Arial Unicode MS" w:eastAsia="Arial Unicode MS" w:hAnsi="Arial Unicode MS" w:cs="Arial Unicode MS"/>
          <w:color w:val="000000"/>
          <w:sz w:val="20"/>
          <w:szCs w:val="20"/>
          <w:lang w:eastAsia="pt-PT"/>
        </w:rPr>
        <w:t>ficando o pagamento sujeito à verificação de dotação.</w:t>
      </w:r>
    </w:p>
    <w:p w14:paraId="7C14DC3F" w14:textId="3AA6685B" w:rsidR="003078FE" w:rsidRPr="00210825" w:rsidRDefault="003078FE" w:rsidP="00B547AA">
      <w:pPr>
        <w:pStyle w:val="PargrafodaLista"/>
        <w:numPr>
          <w:ilvl w:val="0"/>
          <w:numId w:val="22"/>
        </w:numPr>
        <w:tabs>
          <w:tab w:val="left" w:pos="4937"/>
        </w:tabs>
        <w:jc w:val="both"/>
        <w:rPr>
          <w:rFonts w:ascii="Arial Unicode MS" w:eastAsia="Arial Unicode MS" w:hAnsi="Arial Unicode MS" w:cs="Arial Unicode MS"/>
          <w:bCs/>
          <w:sz w:val="20"/>
          <w:szCs w:val="20"/>
        </w:rPr>
      </w:pPr>
      <w:r w:rsidRPr="00210825">
        <w:rPr>
          <w:rFonts w:ascii="Arial Unicode MS" w:eastAsia="Arial Unicode MS" w:hAnsi="Arial Unicode MS" w:cs="Arial Unicode MS"/>
          <w:sz w:val="20"/>
          <w:szCs w:val="20"/>
        </w:rPr>
        <w:t>As partes devem guardar confidencialidade sobre toda a informação e documentação relativa à execução do protocolo e de que possam ter conhecimento no âmbito da execução do mesmo.</w:t>
      </w:r>
    </w:p>
    <w:p w14:paraId="1CFE4A5F" w14:textId="1FAA0066" w:rsidR="003078FE" w:rsidRPr="00210825" w:rsidRDefault="003078FE" w:rsidP="00B547AA">
      <w:pPr>
        <w:pStyle w:val="PargrafodaLista"/>
        <w:numPr>
          <w:ilvl w:val="0"/>
          <w:numId w:val="22"/>
        </w:numPr>
        <w:tabs>
          <w:tab w:val="left" w:pos="4937"/>
        </w:tabs>
        <w:jc w:val="both"/>
        <w:rPr>
          <w:rFonts w:ascii="Arial Unicode MS" w:eastAsia="Arial Unicode MS" w:hAnsi="Arial Unicode MS" w:cs="Arial Unicode MS"/>
          <w:bCs/>
          <w:sz w:val="20"/>
          <w:szCs w:val="20"/>
        </w:rPr>
      </w:pPr>
      <w:r w:rsidRPr="00210825">
        <w:rPr>
          <w:rFonts w:ascii="Arial Unicode MS" w:eastAsia="Arial Unicode MS" w:hAnsi="Arial Unicode MS" w:cs="Arial Unicode MS"/>
          <w:sz w:val="20"/>
          <w:szCs w:val="20"/>
        </w:rPr>
        <w:t>A atividade desenvolvida pelas partes e respetivos colaboradores, independentemente do vínculo contratual, encontra-se sujeita à aplicação da Lei n.º 67/98, de 26 de outubro (Lei da Proteção de Dados Pessoais).</w:t>
      </w:r>
    </w:p>
    <w:p w14:paraId="57DDFB8E" w14:textId="3ADD27E0" w:rsidR="001C3136" w:rsidRPr="00210825" w:rsidRDefault="001C3136" w:rsidP="00B547AA">
      <w:pPr>
        <w:pStyle w:val="PargrafodaLista"/>
        <w:numPr>
          <w:ilvl w:val="0"/>
          <w:numId w:val="22"/>
        </w:numPr>
        <w:tabs>
          <w:tab w:val="left" w:pos="4937"/>
        </w:tabs>
        <w:jc w:val="both"/>
        <w:rPr>
          <w:rFonts w:ascii="Arial Unicode MS" w:eastAsia="Arial Unicode MS" w:hAnsi="Arial Unicode MS" w:cs="Arial Unicode MS"/>
          <w:bCs/>
          <w:sz w:val="20"/>
          <w:szCs w:val="20"/>
        </w:rPr>
      </w:pPr>
      <w:r w:rsidRPr="00210825">
        <w:rPr>
          <w:rFonts w:ascii="Arial Unicode MS" w:eastAsia="Arial Unicode MS" w:hAnsi="Arial Unicode MS" w:cs="Arial Unicode MS"/>
          <w:sz w:val="20"/>
          <w:szCs w:val="20"/>
        </w:rPr>
        <w:t xml:space="preserve">Em caso de incumprimento pela </w:t>
      </w:r>
      <w:r w:rsidRPr="001B1FE1">
        <w:rPr>
          <w:rFonts w:ascii="Arial Unicode MS" w:eastAsia="Arial Unicode MS" w:hAnsi="Arial Unicode MS" w:cs="Arial Unicode MS"/>
          <w:b/>
          <w:bCs/>
          <w:sz w:val="20"/>
          <w:szCs w:val="20"/>
        </w:rPr>
        <w:t>Freguesia</w:t>
      </w:r>
      <w:r w:rsidRPr="00210825">
        <w:rPr>
          <w:rFonts w:ascii="Arial Unicode MS" w:eastAsia="Arial Unicode MS" w:hAnsi="Arial Unicode MS" w:cs="Arial Unicode MS"/>
          <w:sz w:val="20"/>
          <w:szCs w:val="20"/>
        </w:rPr>
        <w:t xml:space="preserve">, a </w:t>
      </w:r>
      <w:r w:rsidRPr="00210825">
        <w:rPr>
          <w:rFonts w:ascii="Arial Unicode MS" w:eastAsia="Arial Unicode MS" w:hAnsi="Arial Unicode MS" w:cs="Arial Unicode MS"/>
          <w:b/>
          <w:bCs/>
          <w:sz w:val="20"/>
          <w:szCs w:val="20"/>
        </w:rPr>
        <w:t xml:space="preserve">ANAFRE </w:t>
      </w:r>
      <w:r w:rsidRPr="00210825">
        <w:rPr>
          <w:rFonts w:ascii="Arial Unicode MS" w:eastAsia="Arial Unicode MS" w:hAnsi="Arial Unicode MS" w:cs="Arial Unicode MS"/>
          <w:sz w:val="20"/>
          <w:szCs w:val="20"/>
        </w:rPr>
        <w:t>pode exigir a devolução das verbas transferidas para as quais não seja apresentada a devida justificação</w:t>
      </w:r>
      <w:r w:rsidR="00BE5B32" w:rsidRPr="00210825">
        <w:rPr>
          <w:rFonts w:ascii="Arial Unicode MS" w:eastAsia="Arial Unicode MS" w:hAnsi="Arial Unicode MS" w:cs="Arial Unicode MS"/>
          <w:sz w:val="20"/>
          <w:szCs w:val="20"/>
        </w:rPr>
        <w:t>.</w:t>
      </w:r>
    </w:p>
    <w:p w14:paraId="75736B73" w14:textId="77777777" w:rsidR="00BE5B32" w:rsidRPr="00210825" w:rsidRDefault="00BE5B32" w:rsidP="00BE5B32">
      <w:pPr>
        <w:pStyle w:val="PargrafodaLista"/>
        <w:rPr>
          <w:rFonts w:ascii="Arial Unicode MS" w:eastAsia="Arial Unicode MS" w:hAnsi="Arial Unicode MS" w:cs="Arial Unicode MS"/>
          <w:bCs/>
          <w:sz w:val="20"/>
          <w:szCs w:val="20"/>
        </w:rPr>
      </w:pPr>
    </w:p>
    <w:p w14:paraId="73FDB954" w14:textId="39D6ABD9" w:rsidR="00B547AA" w:rsidRPr="00210825" w:rsidRDefault="000D5F88" w:rsidP="00B547AA">
      <w:pPr>
        <w:tabs>
          <w:tab w:val="left" w:pos="4937"/>
        </w:tabs>
        <w:jc w:val="both"/>
        <w:rPr>
          <w:rFonts w:ascii="Arial Unicode MS" w:eastAsia="Arial Unicode MS" w:hAnsi="Arial Unicode MS" w:cs="Arial Unicode MS"/>
          <w:bCs/>
          <w:sz w:val="20"/>
          <w:szCs w:val="20"/>
        </w:rPr>
      </w:pPr>
      <w:bookmarkStart w:id="0" w:name="_Hlk118454435"/>
      <w:r w:rsidRPr="00210825">
        <w:rPr>
          <w:rFonts w:ascii="Arial Unicode MS" w:eastAsia="Arial Unicode MS" w:hAnsi="Arial Unicode MS" w:cs="Arial Unicode MS"/>
          <w:bCs/>
          <w:sz w:val="20"/>
          <w:szCs w:val="20"/>
        </w:rPr>
        <w:t xml:space="preserve">3 – </w:t>
      </w:r>
      <w:r w:rsidR="00F90638" w:rsidRPr="007C0FAA">
        <w:rPr>
          <w:rFonts w:ascii="Arial Unicode MS" w:eastAsia="Arial Unicode MS" w:hAnsi="Arial Unicode MS" w:cs="Arial Unicode MS"/>
          <w:bCs/>
          <w:sz w:val="20"/>
          <w:szCs w:val="20"/>
        </w:rPr>
        <w:t xml:space="preserve">As Juntas de Freguesia </w:t>
      </w:r>
      <w:r w:rsidR="00B3754F">
        <w:rPr>
          <w:rFonts w:ascii="Arial Unicode MS" w:eastAsia="Arial Unicode MS" w:hAnsi="Arial Unicode MS" w:cs="Arial Unicode MS"/>
          <w:bCs/>
          <w:sz w:val="20"/>
          <w:szCs w:val="20"/>
        </w:rPr>
        <w:t xml:space="preserve">tem </w:t>
      </w:r>
      <w:proofErr w:type="gramStart"/>
      <w:r w:rsidR="00B3754F">
        <w:rPr>
          <w:rFonts w:ascii="Arial Unicode MS" w:eastAsia="Arial Unicode MS" w:hAnsi="Arial Unicode MS" w:cs="Arial Unicode MS"/>
          <w:bCs/>
          <w:sz w:val="20"/>
          <w:szCs w:val="20"/>
        </w:rPr>
        <w:t>que</w:t>
      </w:r>
      <w:proofErr w:type="gramEnd"/>
      <w:r w:rsidR="00F90638" w:rsidRPr="007C0FAA">
        <w:rPr>
          <w:rFonts w:ascii="Arial Unicode MS" w:eastAsia="Arial Unicode MS" w:hAnsi="Arial Unicode MS" w:cs="Arial Unicode MS"/>
          <w:bCs/>
          <w:sz w:val="20"/>
          <w:szCs w:val="20"/>
        </w:rPr>
        <w:t xml:space="preserve"> verificar e digitalizar a seguinte documentação a apresentar pelos beneficiários do apoio para validar a sua elegibilidade para o apoio</w:t>
      </w:r>
      <w:r w:rsidRPr="00210825">
        <w:rPr>
          <w:rFonts w:ascii="Arial Unicode MS" w:eastAsia="Arial Unicode MS" w:hAnsi="Arial Unicode MS" w:cs="Arial Unicode MS"/>
          <w:sz w:val="20"/>
          <w:szCs w:val="20"/>
        </w:rPr>
        <w:t>:</w:t>
      </w:r>
    </w:p>
    <w:p w14:paraId="0C8833EC" w14:textId="4F6CB993" w:rsidR="000D5F88" w:rsidRPr="00210825" w:rsidRDefault="000D5F88" w:rsidP="000D5F88">
      <w:pPr>
        <w:autoSpaceDE w:val="0"/>
        <w:autoSpaceDN w:val="0"/>
        <w:adjustRightInd w:val="0"/>
        <w:spacing w:after="0" w:line="240" w:lineRule="auto"/>
        <w:ind w:firstLine="284"/>
        <w:rPr>
          <w:rFonts w:ascii="Arial Unicode MS" w:eastAsia="Arial Unicode MS" w:hAnsi="Arial Unicode MS" w:cs="Arial Unicode MS"/>
          <w:color w:val="000000"/>
          <w:sz w:val="20"/>
          <w:szCs w:val="20"/>
          <w:lang w:eastAsia="pt-PT"/>
        </w:rPr>
      </w:pPr>
      <w:r w:rsidRPr="000D5F88">
        <w:rPr>
          <w:rFonts w:ascii="Arial Unicode MS" w:eastAsia="Arial Unicode MS" w:hAnsi="Arial Unicode MS" w:cs="Arial Unicode MS"/>
          <w:color w:val="000000"/>
          <w:sz w:val="20"/>
          <w:szCs w:val="20"/>
          <w:lang w:eastAsia="pt-PT"/>
        </w:rPr>
        <w:t>3.1</w:t>
      </w:r>
      <w:r w:rsidR="009A67EE" w:rsidRPr="00210825">
        <w:rPr>
          <w:rFonts w:ascii="Arial Unicode MS" w:eastAsia="Arial Unicode MS" w:hAnsi="Arial Unicode MS" w:cs="Arial Unicode MS"/>
          <w:color w:val="000000"/>
          <w:sz w:val="20"/>
          <w:szCs w:val="20"/>
          <w:lang w:eastAsia="pt-PT"/>
        </w:rPr>
        <w:t xml:space="preserve"> – </w:t>
      </w:r>
      <w:r w:rsidRPr="000D5F88">
        <w:rPr>
          <w:rFonts w:ascii="Arial Unicode MS" w:eastAsia="Arial Unicode MS" w:hAnsi="Arial Unicode MS" w:cs="Arial Unicode MS"/>
          <w:color w:val="000000"/>
          <w:sz w:val="20"/>
          <w:szCs w:val="20"/>
          <w:lang w:eastAsia="pt-PT"/>
        </w:rPr>
        <w:t>Relativamente</w:t>
      </w:r>
      <w:r w:rsidR="009A67EE" w:rsidRPr="00210825">
        <w:rPr>
          <w:rFonts w:ascii="Arial Unicode MS" w:eastAsia="Arial Unicode MS" w:hAnsi="Arial Unicode MS" w:cs="Arial Unicode MS"/>
          <w:color w:val="000000"/>
          <w:sz w:val="20"/>
          <w:szCs w:val="20"/>
          <w:lang w:eastAsia="pt-PT"/>
        </w:rPr>
        <w:t xml:space="preserve"> </w:t>
      </w:r>
      <w:r w:rsidRPr="000D5F88">
        <w:rPr>
          <w:rFonts w:ascii="Arial Unicode MS" w:eastAsia="Arial Unicode MS" w:hAnsi="Arial Unicode MS" w:cs="Arial Unicode MS"/>
          <w:color w:val="000000"/>
          <w:sz w:val="20"/>
          <w:szCs w:val="20"/>
          <w:lang w:eastAsia="pt-PT"/>
        </w:rPr>
        <w:t xml:space="preserve">aos beneficiários da TSEE; </w:t>
      </w:r>
    </w:p>
    <w:p w14:paraId="603C95F6" w14:textId="61B760E2" w:rsidR="000D5F88" w:rsidRPr="000D5F88" w:rsidRDefault="000D5F88" w:rsidP="00831D08">
      <w:pPr>
        <w:numPr>
          <w:ilvl w:val="0"/>
          <w:numId w:val="26"/>
        </w:numPr>
        <w:autoSpaceDE w:val="0"/>
        <w:autoSpaceDN w:val="0"/>
        <w:adjustRightInd w:val="0"/>
        <w:spacing w:after="0" w:line="240" w:lineRule="auto"/>
        <w:ind w:left="567"/>
        <w:jc w:val="both"/>
        <w:rPr>
          <w:rFonts w:ascii="Arial Unicode MS" w:eastAsia="Arial Unicode MS" w:hAnsi="Arial Unicode MS" w:cs="Arial Unicode MS"/>
          <w:color w:val="000000"/>
          <w:sz w:val="20"/>
          <w:szCs w:val="20"/>
          <w:lang w:eastAsia="pt-PT"/>
        </w:rPr>
      </w:pPr>
      <w:r w:rsidRPr="000D5F88">
        <w:rPr>
          <w:rFonts w:ascii="Arial Unicode MS" w:eastAsia="Arial Unicode MS" w:hAnsi="Arial Unicode MS" w:cs="Arial Unicode MS"/>
          <w:color w:val="000000"/>
          <w:sz w:val="20"/>
          <w:szCs w:val="20"/>
          <w:lang w:eastAsia="pt-PT"/>
        </w:rPr>
        <w:t xml:space="preserve">a) Fatura da eletricidade em que comprove ser beneficiário da TSEE; </w:t>
      </w:r>
    </w:p>
    <w:p w14:paraId="0F51E52C" w14:textId="6C971262" w:rsidR="000D5F88" w:rsidRPr="000D5F88" w:rsidRDefault="000D5F88" w:rsidP="00831D08">
      <w:pPr>
        <w:numPr>
          <w:ilvl w:val="2"/>
          <w:numId w:val="26"/>
        </w:numPr>
        <w:autoSpaceDE w:val="0"/>
        <w:autoSpaceDN w:val="0"/>
        <w:adjustRightInd w:val="0"/>
        <w:spacing w:after="0" w:line="240" w:lineRule="auto"/>
        <w:ind w:left="567"/>
        <w:jc w:val="both"/>
        <w:rPr>
          <w:rFonts w:ascii="Arial Unicode MS" w:eastAsia="Arial Unicode MS" w:hAnsi="Arial Unicode MS" w:cs="Arial Unicode MS"/>
          <w:color w:val="000000"/>
          <w:sz w:val="20"/>
          <w:szCs w:val="20"/>
          <w:lang w:eastAsia="pt-PT"/>
        </w:rPr>
      </w:pPr>
      <w:r w:rsidRPr="000D5F88">
        <w:rPr>
          <w:rFonts w:ascii="Arial Unicode MS" w:eastAsia="Arial Unicode MS" w:hAnsi="Arial Unicode MS" w:cs="Arial Unicode MS"/>
          <w:color w:val="000000"/>
          <w:sz w:val="20"/>
          <w:szCs w:val="20"/>
          <w:lang w:eastAsia="pt-PT"/>
        </w:rPr>
        <w:t xml:space="preserve">b) </w:t>
      </w:r>
      <w:r w:rsidR="00F90638" w:rsidRPr="007C0FAA">
        <w:rPr>
          <w:rFonts w:ascii="Arial Unicode MS" w:eastAsia="Arial Unicode MS" w:hAnsi="Arial Unicode MS" w:cs="Arial Unicode MS"/>
          <w:bCs/>
          <w:sz w:val="20"/>
          <w:szCs w:val="20"/>
        </w:rPr>
        <w:t xml:space="preserve">Fatura/recibo, ou recibo onde conste o respetivo número de identificação fiscal (NIF) em nome do titular do contrato de eletricidade, beneficiário da TSEE, com data </w:t>
      </w:r>
      <w:r w:rsidR="00F90638" w:rsidRPr="0007137D">
        <w:rPr>
          <w:rFonts w:ascii="Arial Unicode MS" w:eastAsia="Arial Unicode MS" w:hAnsi="Arial Unicode MS" w:cs="Arial Unicode MS"/>
          <w:bCs/>
          <w:sz w:val="20"/>
          <w:szCs w:val="20"/>
        </w:rPr>
        <w:t xml:space="preserve">compreendida entre setembro de 2022 e </w:t>
      </w:r>
      <w:r w:rsidR="00B3754F" w:rsidRPr="0007137D">
        <w:rPr>
          <w:rFonts w:ascii="Arial Unicode MS" w:eastAsia="Arial Unicode MS" w:hAnsi="Arial Unicode MS" w:cs="Arial Unicode MS"/>
          <w:bCs/>
          <w:sz w:val="20"/>
          <w:szCs w:val="20"/>
        </w:rPr>
        <w:t>o término do programa</w:t>
      </w:r>
      <w:r w:rsidR="00F90638" w:rsidRPr="0007137D">
        <w:rPr>
          <w:rFonts w:ascii="Arial Unicode MS" w:eastAsia="Arial Unicode MS" w:hAnsi="Arial Unicode MS" w:cs="Arial Unicode MS"/>
          <w:bCs/>
          <w:sz w:val="20"/>
          <w:szCs w:val="20"/>
        </w:rPr>
        <w:t>, e que comprove a</w:t>
      </w:r>
      <w:r w:rsidR="00F90638" w:rsidRPr="007C0FAA">
        <w:rPr>
          <w:rFonts w:ascii="Arial Unicode MS" w:eastAsia="Arial Unicode MS" w:hAnsi="Arial Unicode MS" w:cs="Arial Unicode MS"/>
          <w:bCs/>
          <w:sz w:val="20"/>
          <w:szCs w:val="20"/>
        </w:rPr>
        <w:t xml:space="preserve"> aquisição da garrafa de gás</w:t>
      </w:r>
      <w:r w:rsidRPr="000D5F88">
        <w:rPr>
          <w:rFonts w:ascii="Arial Unicode MS" w:eastAsia="Arial Unicode MS" w:hAnsi="Arial Unicode MS" w:cs="Arial Unicode MS"/>
          <w:color w:val="000000"/>
          <w:sz w:val="20"/>
          <w:szCs w:val="20"/>
          <w:lang w:eastAsia="pt-PT"/>
        </w:rPr>
        <w:t xml:space="preserve">; </w:t>
      </w:r>
    </w:p>
    <w:p w14:paraId="53D1848D" w14:textId="77777777" w:rsidR="000D5F88" w:rsidRPr="000D5F88" w:rsidRDefault="000D5F88" w:rsidP="00831D08">
      <w:pPr>
        <w:numPr>
          <w:ilvl w:val="2"/>
          <w:numId w:val="26"/>
        </w:numPr>
        <w:autoSpaceDE w:val="0"/>
        <w:autoSpaceDN w:val="0"/>
        <w:adjustRightInd w:val="0"/>
        <w:spacing w:after="0" w:line="240" w:lineRule="auto"/>
        <w:ind w:left="567"/>
        <w:jc w:val="both"/>
        <w:rPr>
          <w:rFonts w:ascii="Arial Unicode MS" w:eastAsia="Arial Unicode MS" w:hAnsi="Arial Unicode MS" w:cs="Arial Unicode MS"/>
          <w:color w:val="000000"/>
          <w:sz w:val="20"/>
          <w:szCs w:val="20"/>
          <w:lang w:eastAsia="pt-PT"/>
        </w:rPr>
      </w:pPr>
      <w:r w:rsidRPr="000D5F88">
        <w:rPr>
          <w:rFonts w:ascii="Arial Unicode MS" w:eastAsia="Arial Unicode MS" w:hAnsi="Arial Unicode MS" w:cs="Arial Unicode MS"/>
          <w:color w:val="000000"/>
          <w:sz w:val="20"/>
          <w:szCs w:val="20"/>
          <w:lang w:eastAsia="pt-PT"/>
        </w:rPr>
        <w:t xml:space="preserve">c) Cartão do Cidadão, de residente ou passaporte do titular do contrato de eletricidade beneficiário de TSEE; </w:t>
      </w:r>
    </w:p>
    <w:p w14:paraId="27D6FE93" w14:textId="370235AE" w:rsidR="000D5F88" w:rsidRPr="00210825" w:rsidRDefault="000D5F88" w:rsidP="00831D08">
      <w:pPr>
        <w:numPr>
          <w:ilvl w:val="2"/>
          <w:numId w:val="26"/>
        </w:numPr>
        <w:autoSpaceDE w:val="0"/>
        <w:autoSpaceDN w:val="0"/>
        <w:adjustRightInd w:val="0"/>
        <w:spacing w:after="0" w:line="240" w:lineRule="auto"/>
        <w:ind w:left="567"/>
        <w:jc w:val="both"/>
        <w:rPr>
          <w:rFonts w:ascii="Arial Unicode MS" w:eastAsia="Arial Unicode MS" w:hAnsi="Arial Unicode MS" w:cs="Arial Unicode MS"/>
          <w:color w:val="000000"/>
          <w:sz w:val="20"/>
          <w:szCs w:val="20"/>
          <w:lang w:eastAsia="pt-PT"/>
        </w:rPr>
      </w:pPr>
      <w:r w:rsidRPr="000D5F88">
        <w:rPr>
          <w:rFonts w:ascii="Arial Unicode MS" w:eastAsia="Arial Unicode MS" w:hAnsi="Arial Unicode MS" w:cs="Arial Unicode MS"/>
          <w:color w:val="000000"/>
          <w:sz w:val="20"/>
          <w:szCs w:val="20"/>
          <w:lang w:eastAsia="pt-PT"/>
        </w:rPr>
        <w:t xml:space="preserve">d) Declaração de aceitação de tratamento de dados pessoais no âmbito do RGPD. </w:t>
      </w:r>
    </w:p>
    <w:p w14:paraId="6AD23730" w14:textId="77777777" w:rsidR="000D5F88" w:rsidRPr="000D5F88" w:rsidRDefault="000D5F88" w:rsidP="000D5F88">
      <w:pPr>
        <w:numPr>
          <w:ilvl w:val="2"/>
          <w:numId w:val="26"/>
        </w:numPr>
        <w:autoSpaceDE w:val="0"/>
        <w:autoSpaceDN w:val="0"/>
        <w:adjustRightInd w:val="0"/>
        <w:spacing w:after="0" w:line="240" w:lineRule="auto"/>
        <w:ind w:left="567"/>
        <w:rPr>
          <w:rFonts w:ascii="Arial Unicode MS" w:eastAsia="Arial Unicode MS" w:hAnsi="Arial Unicode MS" w:cs="Arial Unicode MS"/>
          <w:color w:val="000000"/>
          <w:sz w:val="20"/>
          <w:szCs w:val="20"/>
          <w:lang w:eastAsia="pt-PT"/>
        </w:rPr>
      </w:pPr>
    </w:p>
    <w:p w14:paraId="7FBEEFEA" w14:textId="6810EE7A" w:rsidR="000D5F88" w:rsidRPr="00210825" w:rsidRDefault="000D5F88" w:rsidP="00AE5DBD">
      <w:pPr>
        <w:autoSpaceDE w:val="0"/>
        <w:autoSpaceDN w:val="0"/>
        <w:adjustRightInd w:val="0"/>
        <w:spacing w:after="0" w:line="240" w:lineRule="auto"/>
        <w:ind w:left="284"/>
        <w:jc w:val="both"/>
        <w:rPr>
          <w:rFonts w:ascii="Arial Unicode MS" w:eastAsia="Arial Unicode MS" w:hAnsi="Arial Unicode MS" w:cs="Arial Unicode MS"/>
          <w:color w:val="000000"/>
          <w:sz w:val="20"/>
          <w:szCs w:val="20"/>
          <w:lang w:eastAsia="pt-PT"/>
        </w:rPr>
      </w:pPr>
      <w:bookmarkStart w:id="1" w:name="_Hlk118392567"/>
      <w:r w:rsidRPr="00210825">
        <w:rPr>
          <w:rFonts w:ascii="Arial Unicode MS" w:eastAsia="Arial Unicode MS" w:hAnsi="Arial Unicode MS" w:cs="Arial Unicode MS"/>
          <w:color w:val="000000"/>
          <w:sz w:val="20"/>
          <w:szCs w:val="20"/>
          <w:lang w:eastAsia="pt-PT"/>
        </w:rPr>
        <w:t>3.2</w:t>
      </w:r>
      <w:r w:rsidR="009A67EE" w:rsidRPr="00210825">
        <w:rPr>
          <w:rFonts w:ascii="Arial Unicode MS" w:eastAsia="Arial Unicode MS" w:hAnsi="Arial Unicode MS" w:cs="Arial Unicode MS"/>
          <w:color w:val="000000"/>
          <w:sz w:val="20"/>
          <w:szCs w:val="20"/>
          <w:lang w:eastAsia="pt-PT"/>
        </w:rPr>
        <w:t xml:space="preserve"> – </w:t>
      </w:r>
      <w:r w:rsidR="00F90638" w:rsidRPr="007C0FAA">
        <w:rPr>
          <w:rFonts w:ascii="Arial Unicode MS" w:eastAsia="Arial Unicode MS" w:hAnsi="Arial Unicode MS" w:cs="Arial Unicode MS"/>
          <w:bCs/>
          <w:sz w:val="20"/>
          <w:szCs w:val="20"/>
        </w:rPr>
        <w:t xml:space="preserve">Relativamente aos beneficiários que não tenham tarifa social de energia elétrica, mas em que pelo menos um membro do agregado familiar usufrui de uma das seguintes prestações sociais mínimas: </w:t>
      </w:r>
      <w:r w:rsidR="00F90638" w:rsidRPr="00D00D07">
        <w:rPr>
          <w:rFonts w:ascii="Arial Unicode MS" w:eastAsia="Arial Unicode MS" w:hAnsi="Arial Unicode MS" w:cs="Arial Unicode MS"/>
          <w:b/>
          <w:sz w:val="20"/>
          <w:szCs w:val="20"/>
          <w:u w:val="single"/>
        </w:rPr>
        <w:t>complemento solidário para idosos; rendimento social de inserção; pensão social de invalidez do regime especial de proteção na invalidez; complemento da prestação social para a inclusão; pensão social de velhice e subsídio social de desemprego</w:t>
      </w:r>
      <w:r w:rsidRPr="00210825">
        <w:rPr>
          <w:rFonts w:ascii="Arial Unicode MS" w:eastAsia="Arial Unicode MS" w:hAnsi="Arial Unicode MS" w:cs="Arial Unicode MS"/>
          <w:color w:val="000000"/>
          <w:sz w:val="20"/>
          <w:szCs w:val="20"/>
          <w:lang w:eastAsia="pt-PT"/>
        </w:rPr>
        <w:t>:</w:t>
      </w:r>
    </w:p>
    <w:p w14:paraId="5B06E2EF" w14:textId="7C12A3E6" w:rsidR="000D5F88" w:rsidRPr="000D5F88" w:rsidRDefault="000D5F88" w:rsidP="00831D08">
      <w:pPr>
        <w:numPr>
          <w:ilvl w:val="0"/>
          <w:numId w:val="26"/>
        </w:numPr>
        <w:autoSpaceDE w:val="0"/>
        <w:autoSpaceDN w:val="0"/>
        <w:adjustRightInd w:val="0"/>
        <w:spacing w:after="0" w:line="240" w:lineRule="auto"/>
        <w:ind w:left="567"/>
        <w:jc w:val="both"/>
        <w:rPr>
          <w:rFonts w:ascii="Arial Unicode MS" w:eastAsia="Arial Unicode MS" w:hAnsi="Arial Unicode MS" w:cs="Arial Unicode MS"/>
          <w:color w:val="000000"/>
          <w:sz w:val="20"/>
          <w:szCs w:val="20"/>
          <w:lang w:eastAsia="pt-PT"/>
        </w:rPr>
      </w:pPr>
      <w:r w:rsidRPr="000D5F88">
        <w:rPr>
          <w:rFonts w:ascii="Arial Unicode MS" w:eastAsia="Arial Unicode MS" w:hAnsi="Arial Unicode MS" w:cs="Arial Unicode MS"/>
          <w:color w:val="000000"/>
          <w:sz w:val="20"/>
          <w:szCs w:val="20"/>
          <w:lang w:eastAsia="pt-PT"/>
        </w:rPr>
        <w:t>a) Fatura de eletricidade;</w:t>
      </w:r>
    </w:p>
    <w:p w14:paraId="323CDFA3" w14:textId="5B732CC7" w:rsidR="000D5F88" w:rsidRPr="000D5F88" w:rsidRDefault="000D5F88" w:rsidP="00831D08">
      <w:pPr>
        <w:numPr>
          <w:ilvl w:val="0"/>
          <w:numId w:val="26"/>
        </w:numPr>
        <w:autoSpaceDE w:val="0"/>
        <w:autoSpaceDN w:val="0"/>
        <w:adjustRightInd w:val="0"/>
        <w:spacing w:after="0" w:line="240" w:lineRule="auto"/>
        <w:ind w:left="567"/>
        <w:jc w:val="both"/>
        <w:rPr>
          <w:rFonts w:ascii="Arial Unicode MS" w:eastAsia="Arial Unicode MS" w:hAnsi="Arial Unicode MS" w:cs="Arial Unicode MS"/>
          <w:color w:val="000000"/>
          <w:sz w:val="20"/>
          <w:szCs w:val="20"/>
          <w:lang w:eastAsia="pt-PT"/>
        </w:rPr>
      </w:pPr>
      <w:r w:rsidRPr="000D5F88">
        <w:rPr>
          <w:rFonts w:ascii="Arial Unicode MS" w:eastAsia="Arial Unicode MS" w:hAnsi="Arial Unicode MS" w:cs="Arial Unicode MS"/>
          <w:color w:val="000000"/>
          <w:sz w:val="20"/>
          <w:szCs w:val="20"/>
          <w:lang w:eastAsia="pt-PT"/>
        </w:rPr>
        <w:t xml:space="preserve">b) </w:t>
      </w:r>
      <w:r w:rsidR="00F90638" w:rsidRPr="00831D08">
        <w:rPr>
          <w:rFonts w:ascii="Arial Unicode MS" w:eastAsia="Arial Unicode MS" w:hAnsi="Arial Unicode MS" w:cs="Arial Unicode MS"/>
          <w:color w:val="000000"/>
          <w:sz w:val="20"/>
          <w:szCs w:val="20"/>
          <w:lang w:eastAsia="pt-PT"/>
        </w:rPr>
        <w:t>Documento comprovativo do recebimento de uma das prestações sociais mínimas enumeradas, por referência a um dos meses de calendário do período do apoio</w:t>
      </w:r>
      <w:r w:rsidRPr="000D5F88">
        <w:rPr>
          <w:rFonts w:ascii="Arial Unicode MS" w:eastAsia="Arial Unicode MS" w:hAnsi="Arial Unicode MS" w:cs="Arial Unicode MS"/>
          <w:color w:val="000000"/>
          <w:sz w:val="20"/>
          <w:szCs w:val="20"/>
          <w:lang w:eastAsia="pt-PT"/>
        </w:rPr>
        <w:t>;</w:t>
      </w:r>
    </w:p>
    <w:p w14:paraId="4FF617E4" w14:textId="68A7B074" w:rsidR="00BA37C2" w:rsidRPr="001B1FE1" w:rsidRDefault="000D5F88" w:rsidP="00831D08">
      <w:pPr>
        <w:numPr>
          <w:ilvl w:val="0"/>
          <w:numId w:val="26"/>
        </w:numPr>
        <w:autoSpaceDE w:val="0"/>
        <w:autoSpaceDN w:val="0"/>
        <w:adjustRightInd w:val="0"/>
        <w:spacing w:after="0" w:line="240" w:lineRule="auto"/>
        <w:ind w:left="567"/>
        <w:jc w:val="both"/>
        <w:rPr>
          <w:rFonts w:ascii="Arial Unicode MS" w:eastAsia="Arial Unicode MS" w:hAnsi="Arial Unicode MS" w:cs="Arial Unicode MS"/>
          <w:color w:val="000000"/>
          <w:sz w:val="20"/>
          <w:szCs w:val="20"/>
          <w:lang w:eastAsia="pt-PT"/>
        </w:rPr>
      </w:pPr>
      <w:r w:rsidRPr="001B1FE1">
        <w:rPr>
          <w:rFonts w:ascii="Arial Unicode MS" w:eastAsia="Arial Unicode MS" w:hAnsi="Arial Unicode MS" w:cs="Arial Unicode MS"/>
          <w:color w:val="000000"/>
          <w:sz w:val="20"/>
          <w:szCs w:val="20"/>
          <w:lang w:eastAsia="pt-PT"/>
        </w:rPr>
        <w:lastRenderedPageBreak/>
        <w:t xml:space="preserve">c) </w:t>
      </w:r>
      <w:r w:rsidR="00F90638" w:rsidRPr="00831D08">
        <w:rPr>
          <w:rFonts w:ascii="Arial Unicode MS" w:eastAsia="Arial Unicode MS" w:hAnsi="Arial Unicode MS" w:cs="Arial Unicode MS"/>
          <w:color w:val="000000"/>
          <w:sz w:val="20"/>
          <w:szCs w:val="20"/>
          <w:lang w:eastAsia="pt-PT"/>
        </w:rPr>
        <w:t xml:space="preserve">Fatura/recibo, ou recibo que comprove a aquisição da garrafa de GPL, 1 por mês de </w:t>
      </w:r>
      <w:r w:rsidR="00F90638" w:rsidRPr="0007137D">
        <w:rPr>
          <w:rFonts w:ascii="Arial Unicode MS" w:eastAsia="Arial Unicode MS" w:hAnsi="Arial Unicode MS" w:cs="Arial Unicode MS"/>
          <w:color w:val="000000"/>
          <w:sz w:val="20"/>
          <w:szCs w:val="20"/>
          <w:lang w:eastAsia="pt-PT"/>
        </w:rPr>
        <w:t xml:space="preserve">calendário, com data compreendida entre setembro de 2022 </w:t>
      </w:r>
      <w:r w:rsidR="00B3754F" w:rsidRPr="0007137D">
        <w:rPr>
          <w:rFonts w:ascii="Arial Unicode MS" w:eastAsia="Arial Unicode MS" w:hAnsi="Arial Unicode MS" w:cs="Arial Unicode MS"/>
          <w:bCs/>
          <w:sz w:val="20"/>
          <w:szCs w:val="20"/>
        </w:rPr>
        <w:t>e o término do programa</w:t>
      </w:r>
      <w:r w:rsidR="00F90638" w:rsidRPr="0007137D">
        <w:rPr>
          <w:rFonts w:ascii="Arial Unicode MS" w:eastAsia="Arial Unicode MS" w:hAnsi="Arial Unicode MS" w:cs="Arial Unicode MS"/>
          <w:color w:val="000000"/>
          <w:sz w:val="20"/>
          <w:szCs w:val="20"/>
          <w:lang w:eastAsia="pt-PT"/>
        </w:rPr>
        <w:t>,</w:t>
      </w:r>
      <w:r w:rsidR="00F90638" w:rsidRPr="00831D08">
        <w:rPr>
          <w:rFonts w:ascii="Arial Unicode MS" w:eastAsia="Arial Unicode MS" w:hAnsi="Arial Unicode MS" w:cs="Arial Unicode MS"/>
          <w:color w:val="000000"/>
          <w:sz w:val="20"/>
          <w:szCs w:val="20"/>
          <w:lang w:eastAsia="pt-PT"/>
        </w:rPr>
        <w:t xml:space="preserve"> e que comprove a aquisição da garrafa de gás de petróleo liquefeito, onde conste o respetivo número de identificação fiscal (NIF) do titular da fatura de eletricidade ou do beneficiário de uma das prestações sociais mínimas</w:t>
      </w:r>
      <w:r w:rsidR="00BA37C2" w:rsidRPr="001B1FE1">
        <w:rPr>
          <w:rFonts w:ascii="Arial Unicode MS" w:eastAsia="Arial Unicode MS" w:hAnsi="Arial Unicode MS" w:cs="Arial Unicode MS"/>
          <w:color w:val="000000"/>
          <w:sz w:val="20"/>
          <w:szCs w:val="20"/>
          <w:lang w:eastAsia="pt-PT"/>
        </w:rPr>
        <w:t>;</w:t>
      </w:r>
    </w:p>
    <w:p w14:paraId="4F945BF2" w14:textId="5AC4A2F5" w:rsidR="00BA37C2" w:rsidRPr="001B1FE1" w:rsidRDefault="00BA37C2" w:rsidP="00BA37C2">
      <w:pPr>
        <w:numPr>
          <w:ilvl w:val="2"/>
          <w:numId w:val="26"/>
        </w:numPr>
        <w:autoSpaceDE w:val="0"/>
        <w:autoSpaceDN w:val="0"/>
        <w:adjustRightInd w:val="0"/>
        <w:spacing w:after="152" w:line="240" w:lineRule="auto"/>
        <w:ind w:left="567"/>
        <w:jc w:val="both"/>
        <w:rPr>
          <w:rFonts w:ascii="Arial Unicode MS" w:eastAsia="Arial Unicode MS" w:hAnsi="Arial Unicode MS" w:cs="Arial Unicode MS"/>
          <w:color w:val="000000"/>
          <w:sz w:val="20"/>
          <w:szCs w:val="20"/>
          <w:lang w:eastAsia="pt-PT"/>
        </w:rPr>
      </w:pPr>
      <w:r w:rsidRPr="001B1FE1">
        <w:rPr>
          <w:rFonts w:ascii="Arial Unicode MS" w:eastAsia="Arial Unicode MS" w:hAnsi="Arial Unicode MS" w:cs="Arial Unicode MS"/>
          <w:color w:val="000000"/>
          <w:sz w:val="20"/>
          <w:szCs w:val="20"/>
          <w:lang w:eastAsia="pt-PT"/>
        </w:rPr>
        <w:t xml:space="preserve">d) </w:t>
      </w:r>
      <w:r w:rsidR="00F90638" w:rsidRPr="007C0FAA">
        <w:rPr>
          <w:rFonts w:ascii="Arial Unicode MS" w:eastAsia="Arial Unicode MS" w:hAnsi="Arial Unicode MS" w:cs="Arial Unicode MS"/>
          <w:bCs/>
          <w:sz w:val="20"/>
          <w:szCs w:val="20"/>
        </w:rPr>
        <w:t>Cartão do cidadão, de residente ou passaporte do titular do contrato de eletricidade</w:t>
      </w:r>
      <w:r w:rsidR="001B1FE1" w:rsidRPr="001B1FE1">
        <w:rPr>
          <w:rFonts w:asciiTheme="minorHAnsi" w:hAnsiTheme="minorHAnsi" w:cstheme="minorHAnsi"/>
          <w:lang w:eastAsia="ko-KR"/>
        </w:rPr>
        <w:t>;</w:t>
      </w:r>
    </w:p>
    <w:p w14:paraId="7E70ABEA" w14:textId="6737E1BA" w:rsidR="000D5F88" w:rsidRPr="000D5F88" w:rsidRDefault="001B1FE1" w:rsidP="00BA37C2">
      <w:pPr>
        <w:numPr>
          <w:ilvl w:val="2"/>
          <w:numId w:val="26"/>
        </w:numPr>
        <w:autoSpaceDE w:val="0"/>
        <w:autoSpaceDN w:val="0"/>
        <w:adjustRightInd w:val="0"/>
        <w:spacing w:after="152" w:line="240" w:lineRule="auto"/>
        <w:ind w:left="567"/>
        <w:jc w:val="both"/>
        <w:rPr>
          <w:rFonts w:ascii="Arial Unicode MS" w:eastAsia="Arial Unicode MS" w:hAnsi="Arial Unicode MS" w:cs="Arial Unicode MS"/>
          <w:color w:val="000000"/>
          <w:sz w:val="20"/>
          <w:szCs w:val="20"/>
          <w:lang w:eastAsia="pt-PT"/>
        </w:rPr>
      </w:pPr>
      <w:r>
        <w:rPr>
          <w:rFonts w:ascii="Arial Unicode MS" w:eastAsia="Arial Unicode MS" w:hAnsi="Arial Unicode MS" w:cs="Arial Unicode MS"/>
          <w:color w:val="000000"/>
          <w:sz w:val="20"/>
          <w:szCs w:val="20"/>
          <w:lang w:eastAsia="pt-PT"/>
        </w:rPr>
        <w:t>e</w:t>
      </w:r>
      <w:r w:rsidR="000D5F88" w:rsidRPr="000D5F88">
        <w:rPr>
          <w:rFonts w:ascii="Arial Unicode MS" w:eastAsia="Arial Unicode MS" w:hAnsi="Arial Unicode MS" w:cs="Arial Unicode MS"/>
          <w:color w:val="000000"/>
          <w:sz w:val="20"/>
          <w:szCs w:val="20"/>
          <w:lang w:eastAsia="pt-PT"/>
        </w:rPr>
        <w:t>) Declaração de aceitação de tratamento de dados pessoais no âmbito do RGPD.</w:t>
      </w:r>
      <w:bookmarkEnd w:id="1"/>
    </w:p>
    <w:bookmarkEnd w:id="0"/>
    <w:p w14:paraId="04CD3CC6" w14:textId="2550FCA0" w:rsidR="000D5F88" w:rsidRPr="00210825" w:rsidRDefault="000D5F88" w:rsidP="006E39F1">
      <w:pPr>
        <w:autoSpaceDE w:val="0"/>
        <w:autoSpaceDN w:val="0"/>
        <w:adjustRightInd w:val="0"/>
        <w:spacing w:after="240" w:line="240" w:lineRule="auto"/>
        <w:jc w:val="both"/>
        <w:rPr>
          <w:rFonts w:ascii="Arial Unicode MS" w:eastAsia="Arial Unicode MS" w:hAnsi="Arial Unicode MS" w:cs="Arial Unicode MS"/>
          <w:bCs/>
          <w:sz w:val="20"/>
          <w:szCs w:val="20"/>
        </w:rPr>
      </w:pPr>
      <w:r w:rsidRPr="000D5F88">
        <w:rPr>
          <w:rFonts w:ascii="Arial Unicode MS" w:eastAsia="Arial Unicode MS" w:hAnsi="Arial Unicode MS" w:cs="Arial Unicode MS"/>
          <w:bCs/>
          <w:sz w:val="20"/>
          <w:szCs w:val="20"/>
        </w:rPr>
        <w:t>4</w:t>
      </w:r>
      <w:r w:rsidR="009A67EE" w:rsidRPr="00210825">
        <w:rPr>
          <w:rFonts w:ascii="Arial Unicode MS" w:eastAsia="Arial Unicode MS" w:hAnsi="Arial Unicode MS" w:cs="Arial Unicode MS"/>
          <w:bCs/>
          <w:sz w:val="20"/>
          <w:szCs w:val="20"/>
        </w:rPr>
        <w:t xml:space="preserve"> –</w:t>
      </w:r>
      <w:r w:rsidRPr="000D5F88">
        <w:rPr>
          <w:rFonts w:ascii="Arial Unicode MS" w:eastAsia="Arial Unicode MS" w:hAnsi="Arial Unicode MS" w:cs="Arial Unicode MS"/>
          <w:bCs/>
          <w:sz w:val="20"/>
          <w:szCs w:val="20"/>
        </w:rPr>
        <w:t xml:space="preserve"> O</w:t>
      </w:r>
      <w:r w:rsidR="009A67EE" w:rsidRPr="00210825">
        <w:rPr>
          <w:rFonts w:ascii="Arial Unicode MS" w:eastAsia="Arial Unicode MS" w:hAnsi="Arial Unicode MS" w:cs="Arial Unicode MS"/>
          <w:bCs/>
          <w:sz w:val="20"/>
          <w:szCs w:val="20"/>
        </w:rPr>
        <w:t xml:space="preserve"> </w:t>
      </w:r>
      <w:r w:rsidRPr="000D5F88">
        <w:rPr>
          <w:rFonts w:ascii="Arial Unicode MS" w:eastAsia="Arial Unicode MS" w:hAnsi="Arial Unicode MS" w:cs="Arial Unicode MS"/>
          <w:bCs/>
          <w:sz w:val="20"/>
          <w:szCs w:val="20"/>
        </w:rPr>
        <w:t>beneficiário deve consentir o tratamento dos seus dados pessoais para efeitos de recebimento do apoio, nos termos da declaração disponível para o efeito.</w:t>
      </w:r>
    </w:p>
    <w:p w14:paraId="50A12D94" w14:textId="517012AB" w:rsidR="000D5F88" w:rsidRPr="00210825" w:rsidRDefault="000D5F88" w:rsidP="006E39F1">
      <w:pPr>
        <w:autoSpaceDE w:val="0"/>
        <w:autoSpaceDN w:val="0"/>
        <w:adjustRightInd w:val="0"/>
        <w:spacing w:after="240" w:line="240" w:lineRule="auto"/>
        <w:jc w:val="both"/>
        <w:rPr>
          <w:rFonts w:ascii="Arial Unicode MS" w:eastAsia="Arial Unicode MS" w:hAnsi="Arial Unicode MS" w:cs="Arial Unicode MS"/>
          <w:bCs/>
          <w:sz w:val="20"/>
          <w:szCs w:val="20"/>
        </w:rPr>
      </w:pPr>
      <w:r w:rsidRPr="000D5F88">
        <w:rPr>
          <w:rFonts w:ascii="Arial Unicode MS" w:eastAsia="Arial Unicode MS" w:hAnsi="Arial Unicode MS" w:cs="Arial Unicode MS"/>
          <w:bCs/>
          <w:sz w:val="20"/>
          <w:szCs w:val="20"/>
        </w:rPr>
        <w:t>5</w:t>
      </w:r>
      <w:r w:rsidR="009A67EE" w:rsidRPr="00210825">
        <w:rPr>
          <w:rFonts w:ascii="Arial Unicode MS" w:eastAsia="Arial Unicode MS" w:hAnsi="Arial Unicode MS" w:cs="Arial Unicode MS"/>
          <w:bCs/>
          <w:sz w:val="20"/>
          <w:szCs w:val="20"/>
        </w:rPr>
        <w:t xml:space="preserve"> – </w:t>
      </w:r>
      <w:r w:rsidRPr="000D5F88">
        <w:rPr>
          <w:rFonts w:ascii="Arial Unicode MS" w:eastAsia="Arial Unicode MS" w:hAnsi="Arial Unicode MS" w:cs="Arial Unicode MS"/>
          <w:bCs/>
          <w:sz w:val="20"/>
          <w:szCs w:val="20"/>
        </w:rPr>
        <w:t>O</w:t>
      </w:r>
      <w:r w:rsidR="009A67EE" w:rsidRPr="00210825">
        <w:rPr>
          <w:rFonts w:ascii="Arial Unicode MS" w:eastAsia="Arial Unicode MS" w:hAnsi="Arial Unicode MS" w:cs="Arial Unicode MS"/>
          <w:bCs/>
          <w:sz w:val="20"/>
          <w:szCs w:val="20"/>
        </w:rPr>
        <w:t xml:space="preserve"> </w:t>
      </w:r>
      <w:r w:rsidRPr="000D5F88">
        <w:rPr>
          <w:rFonts w:ascii="Arial Unicode MS" w:eastAsia="Arial Unicode MS" w:hAnsi="Arial Unicode MS" w:cs="Arial Unicode MS"/>
          <w:bCs/>
          <w:sz w:val="20"/>
          <w:szCs w:val="20"/>
        </w:rPr>
        <w:t xml:space="preserve">não consentimento do tratamento dos dados pelo beneficiário do apoio impede as freguesias de procederem ao pagamento do mesmo. </w:t>
      </w:r>
    </w:p>
    <w:p w14:paraId="525E62B4" w14:textId="441D2F42" w:rsidR="000D5F88" w:rsidRPr="00210825" w:rsidRDefault="000D5F88" w:rsidP="006E39F1">
      <w:pPr>
        <w:autoSpaceDE w:val="0"/>
        <w:autoSpaceDN w:val="0"/>
        <w:adjustRightInd w:val="0"/>
        <w:spacing w:after="240" w:line="240" w:lineRule="auto"/>
        <w:jc w:val="both"/>
        <w:rPr>
          <w:rFonts w:ascii="Arial Unicode MS" w:eastAsia="Arial Unicode MS" w:hAnsi="Arial Unicode MS" w:cs="Arial Unicode MS"/>
          <w:bCs/>
          <w:sz w:val="20"/>
          <w:szCs w:val="20"/>
        </w:rPr>
      </w:pPr>
      <w:r w:rsidRPr="000D5F88">
        <w:rPr>
          <w:rFonts w:ascii="Arial Unicode MS" w:eastAsia="Arial Unicode MS" w:hAnsi="Arial Unicode MS" w:cs="Arial Unicode MS"/>
          <w:bCs/>
          <w:sz w:val="20"/>
          <w:szCs w:val="20"/>
        </w:rPr>
        <w:t xml:space="preserve">6 </w:t>
      </w:r>
      <w:r w:rsidR="009A67EE" w:rsidRPr="00210825">
        <w:rPr>
          <w:rFonts w:ascii="Arial Unicode MS" w:eastAsia="Arial Unicode MS" w:hAnsi="Arial Unicode MS" w:cs="Arial Unicode MS"/>
          <w:bCs/>
          <w:sz w:val="20"/>
          <w:szCs w:val="20"/>
        </w:rPr>
        <w:t xml:space="preserve">– </w:t>
      </w:r>
      <w:r w:rsidRPr="000D5F88">
        <w:rPr>
          <w:rFonts w:ascii="Arial Unicode MS" w:eastAsia="Arial Unicode MS" w:hAnsi="Arial Unicode MS" w:cs="Arial Unicode MS"/>
          <w:bCs/>
          <w:sz w:val="20"/>
          <w:szCs w:val="20"/>
        </w:rPr>
        <w:t>O</w:t>
      </w:r>
      <w:r w:rsidR="009A67EE" w:rsidRPr="00210825">
        <w:rPr>
          <w:rFonts w:ascii="Arial Unicode MS" w:eastAsia="Arial Unicode MS" w:hAnsi="Arial Unicode MS" w:cs="Arial Unicode MS"/>
          <w:bCs/>
          <w:sz w:val="20"/>
          <w:szCs w:val="20"/>
        </w:rPr>
        <w:t xml:space="preserve"> </w:t>
      </w:r>
      <w:r w:rsidRPr="000D5F88">
        <w:rPr>
          <w:rFonts w:ascii="Arial Unicode MS" w:eastAsia="Arial Unicode MS" w:hAnsi="Arial Unicode MS" w:cs="Arial Unicode MS"/>
          <w:bCs/>
          <w:sz w:val="20"/>
          <w:szCs w:val="20"/>
        </w:rPr>
        <w:t>beneficiário pode fazer-se representar junto de qualquer junta de freguesia, devendo o representante apresentar declaração de consentimento para verificação e tratamento dos dados do beneficiário e recebimento do respetivo apoio de acordo com modelo da declaração disponível nos sítios da internet do Fundo Ambiental e da ANAFRE, e em formato de papel nas juntas de freguesia.</w:t>
      </w:r>
    </w:p>
    <w:p w14:paraId="09FD685D" w14:textId="1E39C305" w:rsidR="000D5F88" w:rsidRDefault="000D5F88" w:rsidP="006E39F1">
      <w:pPr>
        <w:autoSpaceDE w:val="0"/>
        <w:autoSpaceDN w:val="0"/>
        <w:adjustRightInd w:val="0"/>
        <w:spacing w:after="240" w:line="240" w:lineRule="auto"/>
        <w:jc w:val="both"/>
        <w:rPr>
          <w:rFonts w:ascii="Arial Unicode MS" w:eastAsia="Arial Unicode MS" w:hAnsi="Arial Unicode MS" w:cs="Arial Unicode MS"/>
          <w:bCs/>
          <w:sz w:val="20"/>
          <w:szCs w:val="20"/>
        </w:rPr>
      </w:pPr>
      <w:r w:rsidRPr="000D5F88">
        <w:rPr>
          <w:rFonts w:ascii="Arial Unicode MS" w:eastAsia="Arial Unicode MS" w:hAnsi="Arial Unicode MS" w:cs="Arial Unicode MS"/>
          <w:bCs/>
          <w:sz w:val="20"/>
          <w:szCs w:val="20"/>
        </w:rPr>
        <w:t xml:space="preserve">7 </w:t>
      </w:r>
      <w:r w:rsidR="009A67EE" w:rsidRPr="00210825">
        <w:rPr>
          <w:rFonts w:ascii="Arial Unicode MS" w:eastAsia="Arial Unicode MS" w:hAnsi="Arial Unicode MS" w:cs="Arial Unicode MS"/>
          <w:bCs/>
          <w:sz w:val="20"/>
          <w:szCs w:val="20"/>
        </w:rPr>
        <w:t xml:space="preserve">– </w:t>
      </w:r>
      <w:r w:rsidRPr="000D5F88">
        <w:rPr>
          <w:rFonts w:ascii="Arial Unicode MS" w:eastAsia="Arial Unicode MS" w:hAnsi="Arial Unicode MS" w:cs="Arial Unicode MS"/>
          <w:bCs/>
          <w:sz w:val="20"/>
          <w:szCs w:val="20"/>
        </w:rPr>
        <w:t>Através</w:t>
      </w:r>
      <w:r w:rsidR="009A67EE" w:rsidRPr="00210825">
        <w:rPr>
          <w:rFonts w:ascii="Arial Unicode MS" w:eastAsia="Arial Unicode MS" w:hAnsi="Arial Unicode MS" w:cs="Arial Unicode MS"/>
          <w:bCs/>
          <w:sz w:val="20"/>
          <w:szCs w:val="20"/>
        </w:rPr>
        <w:t xml:space="preserve"> </w:t>
      </w:r>
      <w:r w:rsidRPr="000D5F88">
        <w:rPr>
          <w:rFonts w:ascii="Arial Unicode MS" w:eastAsia="Arial Unicode MS" w:hAnsi="Arial Unicode MS" w:cs="Arial Unicode MS"/>
          <w:bCs/>
          <w:sz w:val="20"/>
          <w:szCs w:val="20"/>
        </w:rPr>
        <w:t>do NIF, as Juntas de Freguesia validam se o beneficiário já usufruiu, ou não, do apoio em cada um dos meses elegíveis e registam os apoios concedidos.</w:t>
      </w:r>
    </w:p>
    <w:p w14:paraId="545CE02E" w14:textId="02CB9788" w:rsidR="00E10521" w:rsidRPr="0007137D" w:rsidRDefault="00E10521" w:rsidP="006E39F1">
      <w:pPr>
        <w:autoSpaceDE w:val="0"/>
        <w:autoSpaceDN w:val="0"/>
        <w:adjustRightInd w:val="0"/>
        <w:spacing w:after="240" w:line="240"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8 </w:t>
      </w:r>
      <w:r w:rsidR="000C67D9">
        <w:rPr>
          <w:rFonts w:ascii="Arial Unicode MS" w:eastAsia="Arial Unicode MS" w:hAnsi="Arial Unicode MS" w:cs="Arial Unicode MS"/>
          <w:bCs/>
          <w:sz w:val="20"/>
          <w:szCs w:val="20"/>
        </w:rPr>
        <w:t>–</w:t>
      </w:r>
      <w:r>
        <w:rPr>
          <w:rFonts w:ascii="Arial Unicode MS" w:eastAsia="Arial Unicode MS" w:hAnsi="Arial Unicode MS" w:cs="Arial Unicode MS"/>
          <w:bCs/>
          <w:sz w:val="20"/>
          <w:szCs w:val="20"/>
        </w:rPr>
        <w:t xml:space="preserve"> </w:t>
      </w:r>
      <w:r w:rsidR="00F90638" w:rsidRPr="007C0FAA">
        <w:rPr>
          <w:rFonts w:ascii="Arial Unicode MS" w:eastAsia="Arial Unicode MS" w:hAnsi="Arial Unicode MS" w:cs="Arial Unicode MS"/>
          <w:bCs/>
          <w:sz w:val="20"/>
          <w:szCs w:val="20"/>
        </w:rPr>
        <w:t xml:space="preserve">O apoio a conferir é de €10 (dez euros) por garrafa de GPL, com limite de uma unidade </w:t>
      </w:r>
      <w:r w:rsidR="00F90638" w:rsidRPr="0007137D">
        <w:rPr>
          <w:rFonts w:ascii="Arial Unicode MS" w:eastAsia="Arial Unicode MS" w:hAnsi="Arial Unicode MS" w:cs="Arial Unicode MS"/>
          <w:bCs/>
          <w:sz w:val="20"/>
          <w:szCs w:val="20"/>
        </w:rPr>
        <w:t xml:space="preserve">por mês de calendário e por beneficiário, de setembro de 2022 </w:t>
      </w:r>
      <w:r w:rsidR="000B0EF9" w:rsidRPr="0007137D">
        <w:rPr>
          <w:rFonts w:ascii="Arial Unicode MS" w:eastAsia="Arial Unicode MS" w:hAnsi="Arial Unicode MS" w:cs="Arial Unicode MS"/>
          <w:bCs/>
          <w:sz w:val="20"/>
          <w:szCs w:val="20"/>
        </w:rPr>
        <w:t>até ao término do programa</w:t>
      </w:r>
      <w:r w:rsidR="000C67D9" w:rsidRPr="0007137D">
        <w:rPr>
          <w:rFonts w:ascii="Arial Unicode MS" w:eastAsia="Arial Unicode MS" w:hAnsi="Arial Unicode MS" w:cs="Arial Unicode MS"/>
          <w:bCs/>
          <w:sz w:val="20"/>
          <w:szCs w:val="20"/>
        </w:rPr>
        <w:t>.</w:t>
      </w:r>
    </w:p>
    <w:p w14:paraId="59996A83" w14:textId="28B16D4F" w:rsidR="000D5F88" w:rsidRPr="0007137D" w:rsidRDefault="000C67D9" w:rsidP="006E39F1">
      <w:pPr>
        <w:autoSpaceDE w:val="0"/>
        <w:autoSpaceDN w:val="0"/>
        <w:adjustRightInd w:val="0"/>
        <w:spacing w:after="240" w:line="240" w:lineRule="auto"/>
        <w:jc w:val="both"/>
        <w:rPr>
          <w:rFonts w:ascii="Arial Unicode MS" w:eastAsia="Arial Unicode MS" w:hAnsi="Arial Unicode MS" w:cs="Arial Unicode MS"/>
          <w:bCs/>
          <w:sz w:val="20"/>
          <w:szCs w:val="20"/>
        </w:rPr>
      </w:pPr>
      <w:r w:rsidRPr="0007137D">
        <w:rPr>
          <w:rFonts w:ascii="Arial Unicode MS" w:eastAsia="Arial Unicode MS" w:hAnsi="Arial Unicode MS" w:cs="Arial Unicode MS"/>
          <w:bCs/>
          <w:sz w:val="20"/>
          <w:szCs w:val="20"/>
        </w:rPr>
        <w:t>9</w:t>
      </w:r>
      <w:r w:rsidR="000D5F88" w:rsidRPr="0007137D">
        <w:rPr>
          <w:rFonts w:ascii="Arial Unicode MS" w:eastAsia="Arial Unicode MS" w:hAnsi="Arial Unicode MS" w:cs="Arial Unicode MS"/>
          <w:bCs/>
          <w:sz w:val="20"/>
          <w:szCs w:val="20"/>
        </w:rPr>
        <w:t xml:space="preserve"> </w:t>
      </w:r>
      <w:r w:rsidR="009A67EE" w:rsidRPr="0007137D">
        <w:rPr>
          <w:rFonts w:ascii="Arial Unicode MS" w:eastAsia="Arial Unicode MS" w:hAnsi="Arial Unicode MS" w:cs="Arial Unicode MS"/>
          <w:bCs/>
          <w:sz w:val="20"/>
          <w:szCs w:val="20"/>
        </w:rPr>
        <w:t xml:space="preserve">– </w:t>
      </w:r>
      <w:r w:rsidR="000D5F88" w:rsidRPr="0007137D">
        <w:rPr>
          <w:rFonts w:ascii="Arial Unicode MS" w:eastAsia="Arial Unicode MS" w:hAnsi="Arial Unicode MS" w:cs="Arial Unicode MS"/>
          <w:bCs/>
          <w:sz w:val="20"/>
          <w:szCs w:val="20"/>
        </w:rPr>
        <w:t>As</w:t>
      </w:r>
      <w:r w:rsidR="009A67EE" w:rsidRPr="0007137D">
        <w:rPr>
          <w:rFonts w:ascii="Arial Unicode MS" w:eastAsia="Arial Unicode MS" w:hAnsi="Arial Unicode MS" w:cs="Arial Unicode MS"/>
          <w:bCs/>
          <w:sz w:val="20"/>
          <w:szCs w:val="20"/>
        </w:rPr>
        <w:t xml:space="preserve"> </w:t>
      </w:r>
      <w:r w:rsidR="000D5F88" w:rsidRPr="0007137D">
        <w:rPr>
          <w:rFonts w:ascii="Arial Unicode MS" w:eastAsia="Arial Unicode MS" w:hAnsi="Arial Unicode MS" w:cs="Arial Unicode MS"/>
          <w:bCs/>
          <w:sz w:val="20"/>
          <w:szCs w:val="20"/>
        </w:rPr>
        <w:t>freguesias procedem ao pagamento do apoio em numerário, cheque ou transferência bancária, após apresentação da documentação e após confirmação da elegibilidade.</w:t>
      </w:r>
    </w:p>
    <w:p w14:paraId="4DEA17F5" w14:textId="0A59C009" w:rsidR="00B3754F" w:rsidRPr="00210825" w:rsidRDefault="00B3754F" w:rsidP="006E39F1">
      <w:pPr>
        <w:autoSpaceDE w:val="0"/>
        <w:autoSpaceDN w:val="0"/>
        <w:adjustRightInd w:val="0"/>
        <w:spacing w:after="240" w:line="240" w:lineRule="auto"/>
        <w:jc w:val="both"/>
        <w:rPr>
          <w:rFonts w:ascii="Arial Unicode MS" w:eastAsia="Arial Unicode MS" w:hAnsi="Arial Unicode MS" w:cs="Arial Unicode MS"/>
          <w:bCs/>
          <w:sz w:val="20"/>
          <w:szCs w:val="20"/>
        </w:rPr>
      </w:pPr>
      <w:r w:rsidRPr="0007137D">
        <w:rPr>
          <w:rFonts w:ascii="Arial Unicode MS" w:eastAsia="Arial Unicode MS" w:hAnsi="Arial Unicode MS" w:cs="Arial Unicode MS"/>
          <w:bCs/>
          <w:sz w:val="20"/>
          <w:szCs w:val="20"/>
        </w:rPr>
        <w:t xml:space="preserve">10 – O beneficiário deve recorrer à sua Freguesia, </w:t>
      </w:r>
      <w:r w:rsidR="000B3D74" w:rsidRPr="0007137D">
        <w:rPr>
          <w:rFonts w:ascii="Arial Unicode MS" w:eastAsia="Arial Unicode MS" w:hAnsi="Arial Unicode MS" w:cs="Arial Unicode MS"/>
          <w:bCs/>
          <w:sz w:val="20"/>
          <w:szCs w:val="20"/>
        </w:rPr>
        <w:t>caso a Freguesia onde reside não tenha aderido ao apoio o cidadão deverá se dirigir a uma Freguesia aderente!</w:t>
      </w:r>
    </w:p>
    <w:p w14:paraId="44F1F3C9" w14:textId="204A6239" w:rsidR="00994152" w:rsidRPr="00210825" w:rsidRDefault="00994152" w:rsidP="001B1FE1">
      <w:pPr>
        <w:spacing w:line="240" w:lineRule="auto"/>
        <w:jc w:val="center"/>
        <w:rPr>
          <w:rFonts w:ascii="Arial Unicode MS" w:eastAsia="Arial Unicode MS" w:hAnsi="Arial Unicode MS" w:cs="Arial Unicode MS"/>
          <w:sz w:val="20"/>
          <w:szCs w:val="20"/>
        </w:rPr>
      </w:pPr>
      <w:r w:rsidRPr="00210825">
        <w:rPr>
          <w:rFonts w:ascii="Arial Unicode MS" w:eastAsia="Arial Unicode MS" w:hAnsi="Arial Unicode MS" w:cs="Arial Unicode MS"/>
          <w:sz w:val="20"/>
          <w:szCs w:val="20"/>
        </w:rPr>
        <w:t>Fe</w:t>
      </w:r>
      <w:r w:rsidRPr="00210825">
        <w:rPr>
          <w:rFonts w:ascii="Arial Unicode MS" w:eastAsia="Arial Unicode MS" w:hAnsi="Arial Unicode MS" w:cs="Arial Unicode MS"/>
          <w:spacing w:val="-1"/>
          <w:sz w:val="20"/>
          <w:szCs w:val="20"/>
        </w:rPr>
        <w:t>i</w:t>
      </w:r>
      <w:r w:rsidRPr="00210825">
        <w:rPr>
          <w:rFonts w:ascii="Arial Unicode MS" w:eastAsia="Arial Unicode MS" w:hAnsi="Arial Unicode MS" w:cs="Arial Unicode MS"/>
          <w:sz w:val="20"/>
          <w:szCs w:val="20"/>
        </w:rPr>
        <w:t>to</w:t>
      </w:r>
      <w:r w:rsidR="00016C23" w:rsidRPr="00210825">
        <w:rPr>
          <w:rFonts w:ascii="Arial Unicode MS" w:eastAsia="Arial Unicode MS" w:hAnsi="Arial Unicode MS" w:cs="Arial Unicode MS"/>
          <w:sz w:val="20"/>
          <w:szCs w:val="20"/>
        </w:rPr>
        <w:t xml:space="preserve">, </w:t>
      </w:r>
      <w:r w:rsidRPr="00210825">
        <w:rPr>
          <w:rFonts w:ascii="Arial Unicode MS" w:eastAsia="Arial Unicode MS" w:hAnsi="Arial Unicode MS" w:cs="Arial Unicode MS"/>
          <w:sz w:val="20"/>
          <w:szCs w:val="20"/>
        </w:rPr>
        <w:t xml:space="preserve">em </w:t>
      </w:r>
      <w:r w:rsidRPr="00210825">
        <w:rPr>
          <w:rFonts w:ascii="Arial Unicode MS" w:eastAsia="Arial Unicode MS" w:hAnsi="Arial Unicode MS" w:cs="Arial Unicode MS"/>
          <w:sz w:val="20"/>
          <w:szCs w:val="20"/>
          <w:u w:val="single" w:color="000000"/>
        </w:rPr>
        <w:t xml:space="preserve">     </w:t>
      </w:r>
      <w:r w:rsidR="00E833D8" w:rsidRPr="00210825">
        <w:rPr>
          <w:rFonts w:ascii="Arial Unicode MS" w:eastAsia="Arial Unicode MS" w:hAnsi="Arial Unicode MS" w:cs="Arial Unicode MS"/>
          <w:sz w:val="20"/>
          <w:szCs w:val="20"/>
          <w:u w:val="single" w:color="000000"/>
        </w:rPr>
        <w:t xml:space="preserve">  </w:t>
      </w:r>
      <w:r w:rsidRPr="00210825">
        <w:rPr>
          <w:rFonts w:ascii="Arial Unicode MS" w:eastAsia="Arial Unicode MS" w:hAnsi="Arial Unicode MS" w:cs="Arial Unicode MS"/>
          <w:sz w:val="20"/>
          <w:szCs w:val="20"/>
          <w:u w:val="single" w:color="000000"/>
        </w:rPr>
        <w:t xml:space="preserve"> </w:t>
      </w:r>
      <w:r w:rsidR="001B1FE1">
        <w:rPr>
          <w:rFonts w:ascii="Arial Unicode MS" w:eastAsia="Arial Unicode MS" w:hAnsi="Arial Unicode MS" w:cs="Arial Unicode MS"/>
          <w:sz w:val="20"/>
          <w:szCs w:val="20"/>
          <w:u w:val="single" w:color="000000"/>
        </w:rPr>
        <w:t xml:space="preserve">  </w:t>
      </w:r>
      <w:r w:rsidRPr="00210825">
        <w:rPr>
          <w:rFonts w:ascii="Arial Unicode MS" w:eastAsia="Arial Unicode MS" w:hAnsi="Arial Unicode MS" w:cs="Arial Unicode MS"/>
          <w:sz w:val="20"/>
          <w:szCs w:val="20"/>
          <w:u w:val="single" w:color="000000"/>
        </w:rPr>
        <w:t xml:space="preserve">   </w:t>
      </w:r>
      <w:r w:rsidR="00E833D8" w:rsidRPr="00210825">
        <w:rPr>
          <w:rFonts w:ascii="Arial Unicode MS" w:eastAsia="Arial Unicode MS" w:hAnsi="Arial Unicode MS" w:cs="Arial Unicode MS"/>
          <w:sz w:val="20"/>
          <w:szCs w:val="20"/>
          <w:u w:val="single" w:color="000000"/>
        </w:rPr>
        <w:t xml:space="preserve">    </w:t>
      </w:r>
      <w:r w:rsidRPr="00210825">
        <w:rPr>
          <w:rFonts w:ascii="Arial Unicode MS" w:eastAsia="Arial Unicode MS" w:hAnsi="Arial Unicode MS" w:cs="Arial Unicode MS"/>
          <w:sz w:val="20"/>
          <w:szCs w:val="20"/>
          <w:u w:val="single" w:color="000000"/>
        </w:rPr>
        <w:t xml:space="preserve">         </w:t>
      </w:r>
      <w:r w:rsidR="005A1559">
        <w:rPr>
          <w:rFonts w:ascii="Arial Unicode MS" w:eastAsia="Arial Unicode MS" w:hAnsi="Arial Unicode MS" w:cs="Arial Unicode MS"/>
          <w:sz w:val="20"/>
          <w:szCs w:val="20"/>
          <w:u w:val="single" w:color="000000"/>
        </w:rPr>
        <w:t xml:space="preserve">      </w:t>
      </w:r>
      <w:r w:rsidRPr="00210825">
        <w:rPr>
          <w:rFonts w:ascii="Arial Unicode MS" w:eastAsia="Arial Unicode MS" w:hAnsi="Arial Unicode MS" w:cs="Arial Unicode MS"/>
          <w:sz w:val="20"/>
          <w:szCs w:val="20"/>
          <w:u w:val="single" w:color="000000"/>
        </w:rPr>
        <w:t xml:space="preserve">   </w:t>
      </w:r>
      <w:r w:rsidR="001B1FE1">
        <w:rPr>
          <w:rFonts w:ascii="Arial Unicode MS" w:eastAsia="Arial Unicode MS" w:hAnsi="Arial Unicode MS" w:cs="Arial Unicode MS"/>
          <w:sz w:val="20"/>
          <w:szCs w:val="20"/>
          <w:u w:val="single" w:color="000000"/>
        </w:rPr>
        <w:t xml:space="preserve">   </w:t>
      </w:r>
      <w:r w:rsidR="005A1559">
        <w:rPr>
          <w:rFonts w:ascii="Arial Unicode MS" w:eastAsia="Arial Unicode MS" w:hAnsi="Arial Unicode MS" w:cs="Arial Unicode MS"/>
          <w:sz w:val="20"/>
          <w:szCs w:val="20"/>
          <w:u w:val="single" w:color="000000"/>
        </w:rPr>
        <w:t xml:space="preserve">  </w:t>
      </w:r>
      <w:r w:rsidR="001B1FE1">
        <w:rPr>
          <w:rFonts w:ascii="Arial Unicode MS" w:eastAsia="Arial Unicode MS" w:hAnsi="Arial Unicode MS" w:cs="Arial Unicode MS"/>
          <w:sz w:val="20"/>
          <w:szCs w:val="20"/>
          <w:u w:val="single" w:color="000000"/>
        </w:rPr>
        <w:t xml:space="preserve">   </w:t>
      </w:r>
      <w:r w:rsidRPr="00210825">
        <w:rPr>
          <w:rFonts w:ascii="Arial Unicode MS" w:eastAsia="Arial Unicode MS" w:hAnsi="Arial Unicode MS" w:cs="Arial Unicode MS"/>
          <w:sz w:val="20"/>
          <w:szCs w:val="20"/>
          <w:u w:val="single" w:color="000000"/>
        </w:rPr>
        <w:t xml:space="preserve">  </w:t>
      </w:r>
      <w:r w:rsidR="001B1FE1">
        <w:rPr>
          <w:rFonts w:ascii="Arial Unicode MS" w:eastAsia="Arial Unicode MS" w:hAnsi="Arial Unicode MS" w:cs="Arial Unicode MS"/>
          <w:sz w:val="20"/>
          <w:szCs w:val="20"/>
          <w:u w:val="single" w:color="000000"/>
        </w:rPr>
        <w:t xml:space="preserve"> </w:t>
      </w:r>
      <w:proofErr w:type="gramStart"/>
      <w:r w:rsidRPr="00210825">
        <w:rPr>
          <w:rFonts w:ascii="Arial Unicode MS" w:eastAsia="Arial Unicode MS" w:hAnsi="Arial Unicode MS" w:cs="Arial Unicode MS"/>
          <w:sz w:val="20"/>
          <w:szCs w:val="20"/>
          <w:u w:val="single" w:color="000000"/>
        </w:rPr>
        <w:t xml:space="preserve"> </w:t>
      </w:r>
      <w:r w:rsidRPr="00210825">
        <w:rPr>
          <w:rFonts w:ascii="Arial Unicode MS" w:eastAsia="Arial Unicode MS" w:hAnsi="Arial Unicode MS" w:cs="Arial Unicode MS"/>
          <w:spacing w:val="-38"/>
          <w:sz w:val="20"/>
          <w:szCs w:val="20"/>
        </w:rPr>
        <w:t xml:space="preserve"> </w:t>
      </w:r>
      <w:r w:rsidRPr="00210825">
        <w:rPr>
          <w:rFonts w:ascii="Arial Unicode MS" w:eastAsia="Arial Unicode MS" w:hAnsi="Arial Unicode MS" w:cs="Arial Unicode MS"/>
          <w:sz w:val="20"/>
          <w:szCs w:val="20"/>
        </w:rPr>
        <w:t>,</w:t>
      </w:r>
      <w:proofErr w:type="gramEnd"/>
      <w:r w:rsidRPr="00210825">
        <w:rPr>
          <w:rFonts w:ascii="Arial Unicode MS" w:eastAsia="Arial Unicode MS" w:hAnsi="Arial Unicode MS" w:cs="Arial Unicode MS"/>
          <w:spacing w:val="-1"/>
          <w:sz w:val="20"/>
          <w:szCs w:val="20"/>
        </w:rPr>
        <w:t xml:space="preserve"> </w:t>
      </w:r>
      <w:r w:rsidRPr="00210825">
        <w:rPr>
          <w:rFonts w:ascii="Arial Unicode MS" w:eastAsia="Arial Unicode MS" w:hAnsi="Arial Unicode MS" w:cs="Arial Unicode MS"/>
          <w:spacing w:val="-3"/>
          <w:sz w:val="20"/>
          <w:szCs w:val="20"/>
        </w:rPr>
        <w:t>a</w:t>
      </w:r>
      <w:r w:rsidRPr="00210825">
        <w:rPr>
          <w:rFonts w:ascii="Arial Unicode MS" w:eastAsia="Arial Unicode MS" w:hAnsi="Arial Unicode MS" w:cs="Arial Unicode MS"/>
          <w:sz w:val="20"/>
          <w:szCs w:val="20"/>
        </w:rPr>
        <w:t xml:space="preserve">os </w:t>
      </w:r>
      <w:r w:rsidRPr="00210825">
        <w:rPr>
          <w:rFonts w:ascii="Arial Unicode MS" w:eastAsia="Arial Unicode MS" w:hAnsi="Arial Unicode MS" w:cs="Arial Unicode MS"/>
          <w:sz w:val="20"/>
          <w:szCs w:val="20"/>
          <w:u w:val="single" w:color="000000"/>
        </w:rPr>
        <w:t xml:space="preserve">  </w:t>
      </w:r>
      <w:r w:rsidR="001B1FE1">
        <w:rPr>
          <w:rFonts w:ascii="Arial Unicode MS" w:eastAsia="Arial Unicode MS" w:hAnsi="Arial Unicode MS" w:cs="Arial Unicode MS"/>
          <w:sz w:val="20"/>
          <w:szCs w:val="20"/>
          <w:u w:val="single" w:color="000000"/>
        </w:rPr>
        <w:t xml:space="preserve">  </w:t>
      </w:r>
      <w:r w:rsidR="00E833D8" w:rsidRPr="00210825">
        <w:rPr>
          <w:rFonts w:ascii="Arial Unicode MS" w:eastAsia="Arial Unicode MS" w:hAnsi="Arial Unicode MS" w:cs="Arial Unicode MS"/>
          <w:sz w:val="20"/>
          <w:szCs w:val="20"/>
          <w:u w:val="single" w:color="000000"/>
        </w:rPr>
        <w:t xml:space="preserve">  </w:t>
      </w:r>
      <w:r w:rsidR="005A1559">
        <w:rPr>
          <w:rFonts w:ascii="Arial Unicode MS" w:eastAsia="Arial Unicode MS" w:hAnsi="Arial Unicode MS" w:cs="Arial Unicode MS"/>
          <w:sz w:val="20"/>
          <w:szCs w:val="20"/>
          <w:u w:val="single" w:color="000000"/>
        </w:rPr>
        <w:t xml:space="preserve">  </w:t>
      </w:r>
      <w:r w:rsidRPr="00210825">
        <w:rPr>
          <w:rFonts w:ascii="Arial Unicode MS" w:eastAsia="Arial Unicode MS" w:hAnsi="Arial Unicode MS" w:cs="Arial Unicode MS"/>
          <w:sz w:val="20"/>
          <w:szCs w:val="20"/>
          <w:u w:val="single" w:color="000000"/>
        </w:rPr>
        <w:t xml:space="preserve"> </w:t>
      </w:r>
      <w:r w:rsidRPr="00210825">
        <w:rPr>
          <w:rFonts w:ascii="Arial Unicode MS" w:eastAsia="Arial Unicode MS" w:hAnsi="Arial Unicode MS" w:cs="Arial Unicode MS"/>
          <w:spacing w:val="52"/>
          <w:sz w:val="20"/>
          <w:szCs w:val="20"/>
          <w:u w:val="single" w:color="000000"/>
        </w:rPr>
        <w:t xml:space="preserve"> </w:t>
      </w:r>
      <w:r w:rsidRPr="00210825">
        <w:rPr>
          <w:rFonts w:ascii="Arial Unicode MS" w:eastAsia="Arial Unicode MS" w:hAnsi="Arial Unicode MS" w:cs="Arial Unicode MS"/>
          <w:spacing w:val="-28"/>
          <w:sz w:val="20"/>
          <w:szCs w:val="20"/>
        </w:rPr>
        <w:t xml:space="preserve"> </w:t>
      </w:r>
      <w:r w:rsidRPr="00210825">
        <w:rPr>
          <w:rFonts w:ascii="Arial Unicode MS" w:eastAsia="Arial Unicode MS" w:hAnsi="Arial Unicode MS" w:cs="Arial Unicode MS"/>
          <w:sz w:val="20"/>
          <w:szCs w:val="20"/>
        </w:rPr>
        <w:t>d</w:t>
      </w:r>
      <w:r w:rsidRPr="00210825">
        <w:rPr>
          <w:rFonts w:ascii="Arial Unicode MS" w:eastAsia="Arial Unicode MS" w:hAnsi="Arial Unicode MS" w:cs="Arial Unicode MS"/>
          <w:spacing w:val="-1"/>
          <w:sz w:val="20"/>
          <w:szCs w:val="20"/>
        </w:rPr>
        <w:t>i</w:t>
      </w:r>
      <w:r w:rsidRPr="00210825">
        <w:rPr>
          <w:rFonts w:ascii="Arial Unicode MS" w:eastAsia="Arial Unicode MS" w:hAnsi="Arial Unicode MS" w:cs="Arial Unicode MS"/>
          <w:sz w:val="20"/>
          <w:szCs w:val="20"/>
        </w:rPr>
        <w:t>as</w:t>
      </w:r>
      <w:r w:rsidRPr="00210825">
        <w:rPr>
          <w:rFonts w:ascii="Arial Unicode MS" w:eastAsia="Arial Unicode MS" w:hAnsi="Arial Unicode MS" w:cs="Arial Unicode MS"/>
          <w:spacing w:val="-3"/>
          <w:sz w:val="20"/>
          <w:szCs w:val="20"/>
        </w:rPr>
        <w:t xml:space="preserve"> </w:t>
      </w:r>
      <w:r w:rsidRPr="00210825">
        <w:rPr>
          <w:rFonts w:ascii="Arial Unicode MS" w:eastAsia="Arial Unicode MS" w:hAnsi="Arial Unicode MS" w:cs="Arial Unicode MS"/>
          <w:sz w:val="20"/>
          <w:szCs w:val="20"/>
        </w:rPr>
        <w:t>do</w:t>
      </w:r>
      <w:r w:rsidRPr="00210825">
        <w:rPr>
          <w:rFonts w:ascii="Arial Unicode MS" w:eastAsia="Arial Unicode MS" w:hAnsi="Arial Unicode MS" w:cs="Arial Unicode MS"/>
          <w:spacing w:val="-3"/>
          <w:sz w:val="20"/>
          <w:szCs w:val="20"/>
        </w:rPr>
        <w:t xml:space="preserve"> </w:t>
      </w:r>
      <w:r w:rsidRPr="00210825">
        <w:rPr>
          <w:rFonts w:ascii="Arial Unicode MS" w:eastAsia="Arial Unicode MS" w:hAnsi="Arial Unicode MS" w:cs="Arial Unicode MS"/>
          <w:sz w:val="20"/>
          <w:szCs w:val="20"/>
        </w:rPr>
        <w:t>m</w:t>
      </w:r>
      <w:r w:rsidRPr="00210825">
        <w:rPr>
          <w:rFonts w:ascii="Arial Unicode MS" w:eastAsia="Arial Unicode MS" w:hAnsi="Arial Unicode MS" w:cs="Arial Unicode MS"/>
          <w:spacing w:val="-1"/>
          <w:sz w:val="20"/>
          <w:szCs w:val="20"/>
        </w:rPr>
        <w:t>ê</w:t>
      </w:r>
      <w:r w:rsidRPr="00210825">
        <w:rPr>
          <w:rFonts w:ascii="Arial Unicode MS" w:eastAsia="Arial Unicode MS" w:hAnsi="Arial Unicode MS" w:cs="Arial Unicode MS"/>
          <w:sz w:val="20"/>
          <w:szCs w:val="20"/>
        </w:rPr>
        <w:t>s</w:t>
      </w:r>
      <w:r w:rsidRPr="00210825">
        <w:rPr>
          <w:rFonts w:ascii="Arial Unicode MS" w:eastAsia="Arial Unicode MS" w:hAnsi="Arial Unicode MS" w:cs="Arial Unicode MS"/>
          <w:spacing w:val="-3"/>
          <w:sz w:val="20"/>
          <w:szCs w:val="20"/>
        </w:rPr>
        <w:t xml:space="preserve"> </w:t>
      </w:r>
      <w:r w:rsidRPr="00210825">
        <w:rPr>
          <w:rFonts w:ascii="Arial Unicode MS" w:eastAsia="Arial Unicode MS" w:hAnsi="Arial Unicode MS" w:cs="Arial Unicode MS"/>
          <w:spacing w:val="2"/>
          <w:sz w:val="20"/>
          <w:szCs w:val="20"/>
        </w:rPr>
        <w:t>d</w:t>
      </w:r>
      <w:r w:rsidRPr="00210825">
        <w:rPr>
          <w:rFonts w:ascii="Arial Unicode MS" w:eastAsia="Arial Unicode MS" w:hAnsi="Arial Unicode MS" w:cs="Arial Unicode MS"/>
          <w:sz w:val="20"/>
          <w:szCs w:val="20"/>
        </w:rPr>
        <w:t>e</w:t>
      </w:r>
      <w:r w:rsidR="009A67EE" w:rsidRPr="00210825">
        <w:rPr>
          <w:rFonts w:ascii="Arial Unicode MS" w:eastAsia="Arial Unicode MS" w:hAnsi="Arial Unicode MS" w:cs="Arial Unicode MS"/>
          <w:sz w:val="20"/>
          <w:szCs w:val="20"/>
        </w:rPr>
        <w:t xml:space="preserve"> </w:t>
      </w:r>
      <w:r w:rsidR="0007137D">
        <w:rPr>
          <w:rFonts w:ascii="Arial Unicode MS" w:eastAsia="Arial Unicode MS" w:hAnsi="Arial Unicode MS" w:cs="Arial Unicode MS"/>
          <w:sz w:val="20"/>
          <w:szCs w:val="20"/>
        </w:rPr>
        <w:t>maio</w:t>
      </w:r>
      <w:r w:rsidR="009A67EE" w:rsidRPr="00210825">
        <w:rPr>
          <w:rFonts w:ascii="Arial Unicode MS" w:eastAsia="Arial Unicode MS" w:hAnsi="Arial Unicode MS" w:cs="Arial Unicode MS"/>
          <w:sz w:val="20"/>
          <w:szCs w:val="20"/>
        </w:rPr>
        <w:t xml:space="preserve"> </w:t>
      </w:r>
      <w:r w:rsidRPr="00210825">
        <w:rPr>
          <w:rFonts w:ascii="Arial Unicode MS" w:eastAsia="Arial Unicode MS" w:hAnsi="Arial Unicode MS" w:cs="Arial Unicode MS"/>
          <w:sz w:val="20"/>
          <w:szCs w:val="20"/>
        </w:rPr>
        <w:t>de</w:t>
      </w:r>
      <w:r w:rsidR="009A67EE" w:rsidRPr="00210825">
        <w:rPr>
          <w:rFonts w:ascii="Arial Unicode MS" w:eastAsia="Arial Unicode MS" w:hAnsi="Arial Unicode MS" w:cs="Arial Unicode MS"/>
          <w:sz w:val="20"/>
          <w:szCs w:val="20"/>
        </w:rPr>
        <w:t xml:space="preserve"> 202</w:t>
      </w:r>
      <w:r w:rsidR="00B3754F">
        <w:rPr>
          <w:rFonts w:ascii="Arial Unicode MS" w:eastAsia="Arial Unicode MS" w:hAnsi="Arial Unicode MS" w:cs="Arial Unicode MS"/>
          <w:sz w:val="20"/>
          <w:szCs w:val="20"/>
        </w:rPr>
        <w:t>4</w:t>
      </w:r>
      <w:r w:rsidRPr="00210825">
        <w:rPr>
          <w:rFonts w:ascii="Arial Unicode MS" w:eastAsia="Arial Unicode MS" w:hAnsi="Arial Unicode MS" w:cs="Arial Unicode MS"/>
          <w:sz w:val="20"/>
          <w:szCs w:val="20"/>
        </w:rPr>
        <w:t>,</w:t>
      </w:r>
    </w:p>
    <w:p w14:paraId="6BECED17" w14:textId="31239DD0" w:rsidR="00994152" w:rsidRDefault="00994152" w:rsidP="00E833D8">
      <w:pPr>
        <w:spacing w:line="240" w:lineRule="auto"/>
        <w:jc w:val="center"/>
        <w:rPr>
          <w:rFonts w:ascii="Arial Unicode MS" w:eastAsia="Arial Unicode MS" w:hAnsi="Arial Unicode MS" w:cs="Arial Unicode MS"/>
          <w:spacing w:val="-1"/>
          <w:sz w:val="20"/>
          <w:szCs w:val="20"/>
        </w:rPr>
      </w:pPr>
      <w:r w:rsidRPr="00210825">
        <w:rPr>
          <w:rFonts w:ascii="Arial Unicode MS" w:eastAsia="Arial Unicode MS" w:hAnsi="Arial Unicode MS" w:cs="Arial Unicode MS"/>
          <w:spacing w:val="23"/>
          <w:sz w:val="20"/>
          <w:szCs w:val="20"/>
        </w:rPr>
        <w:t xml:space="preserve">O </w:t>
      </w:r>
      <w:r w:rsidRPr="00210825">
        <w:rPr>
          <w:rFonts w:ascii="Arial Unicode MS" w:eastAsia="Arial Unicode MS" w:hAnsi="Arial Unicode MS" w:cs="Arial Unicode MS"/>
          <w:spacing w:val="-1"/>
          <w:sz w:val="20"/>
          <w:szCs w:val="20"/>
        </w:rPr>
        <w:t>P</w:t>
      </w:r>
      <w:r w:rsidRPr="00210825">
        <w:rPr>
          <w:rFonts w:ascii="Arial Unicode MS" w:eastAsia="Arial Unicode MS" w:hAnsi="Arial Unicode MS" w:cs="Arial Unicode MS"/>
          <w:spacing w:val="1"/>
          <w:sz w:val="20"/>
          <w:szCs w:val="20"/>
        </w:rPr>
        <w:t>r</w:t>
      </w:r>
      <w:r w:rsidRPr="00210825">
        <w:rPr>
          <w:rFonts w:ascii="Arial Unicode MS" w:eastAsia="Arial Unicode MS" w:hAnsi="Arial Unicode MS" w:cs="Arial Unicode MS"/>
          <w:sz w:val="20"/>
          <w:szCs w:val="20"/>
        </w:rPr>
        <w:t>e</w:t>
      </w:r>
      <w:r w:rsidRPr="00210825">
        <w:rPr>
          <w:rFonts w:ascii="Arial Unicode MS" w:eastAsia="Arial Unicode MS" w:hAnsi="Arial Unicode MS" w:cs="Arial Unicode MS"/>
          <w:spacing w:val="1"/>
          <w:sz w:val="20"/>
          <w:szCs w:val="20"/>
        </w:rPr>
        <w:t>s</w:t>
      </w:r>
      <w:r w:rsidRPr="00210825">
        <w:rPr>
          <w:rFonts w:ascii="Arial Unicode MS" w:eastAsia="Arial Unicode MS" w:hAnsi="Arial Unicode MS" w:cs="Arial Unicode MS"/>
          <w:spacing w:val="-1"/>
          <w:sz w:val="20"/>
          <w:szCs w:val="20"/>
        </w:rPr>
        <w:t>i</w:t>
      </w:r>
      <w:r w:rsidRPr="00210825">
        <w:rPr>
          <w:rFonts w:ascii="Arial Unicode MS" w:eastAsia="Arial Unicode MS" w:hAnsi="Arial Unicode MS" w:cs="Arial Unicode MS"/>
          <w:spacing w:val="2"/>
          <w:sz w:val="20"/>
          <w:szCs w:val="20"/>
        </w:rPr>
        <w:t>d</w:t>
      </w:r>
      <w:r w:rsidRPr="00210825">
        <w:rPr>
          <w:rFonts w:ascii="Arial Unicode MS" w:eastAsia="Arial Unicode MS" w:hAnsi="Arial Unicode MS" w:cs="Arial Unicode MS"/>
          <w:sz w:val="20"/>
          <w:szCs w:val="20"/>
        </w:rPr>
        <w:t>e</w:t>
      </w:r>
      <w:r w:rsidRPr="00210825">
        <w:rPr>
          <w:rFonts w:ascii="Arial Unicode MS" w:eastAsia="Arial Unicode MS" w:hAnsi="Arial Unicode MS" w:cs="Arial Unicode MS"/>
          <w:spacing w:val="-1"/>
          <w:sz w:val="20"/>
          <w:szCs w:val="20"/>
        </w:rPr>
        <w:t>n</w:t>
      </w:r>
      <w:r w:rsidRPr="00210825">
        <w:rPr>
          <w:rFonts w:ascii="Arial Unicode MS" w:eastAsia="Arial Unicode MS" w:hAnsi="Arial Unicode MS" w:cs="Arial Unicode MS"/>
          <w:spacing w:val="2"/>
          <w:sz w:val="20"/>
          <w:szCs w:val="20"/>
        </w:rPr>
        <w:t>t</w:t>
      </w:r>
      <w:r w:rsidRPr="00210825">
        <w:rPr>
          <w:rFonts w:ascii="Arial Unicode MS" w:eastAsia="Arial Unicode MS" w:hAnsi="Arial Unicode MS" w:cs="Arial Unicode MS"/>
          <w:sz w:val="20"/>
          <w:szCs w:val="20"/>
        </w:rPr>
        <w:t>e</w:t>
      </w:r>
      <w:r w:rsidRPr="00210825">
        <w:rPr>
          <w:rFonts w:ascii="Arial Unicode MS" w:eastAsia="Arial Unicode MS" w:hAnsi="Arial Unicode MS" w:cs="Arial Unicode MS"/>
          <w:spacing w:val="-10"/>
          <w:sz w:val="20"/>
          <w:szCs w:val="20"/>
        </w:rPr>
        <w:t xml:space="preserve"> </w:t>
      </w:r>
      <w:r w:rsidRPr="00210825">
        <w:rPr>
          <w:rFonts w:ascii="Arial Unicode MS" w:eastAsia="Arial Unicode MS" w:hAnsi="Arial Unicode MS" w:cs="Arial Unicode MS"/>
          <w:spacing w:val="-1"/>
          <w:sz w:val="20"/>
          <w:szCs w:val="20"/>
        </w:rPr>
        <w:t>d</w:t>
      </w:r>
      <w:r w:rsidRPr="00210825">
        <w:rPr>
          <w:rFonts w:ascii="Arial Unicode MS" w:eastAsia="Arial Unicode MS" w:hAnsi="Arial Unicode MS" w:cs="Arial Unicode MS"/>
          <w:sz w:val="20"/>
          <w:szCs w:val="20"/>
        </w:rPr>
        <w:t xml:space="preserve">a </w:t>
      </w:r>
      <w:r w:rsidRPr="00210825">
        <w:rPr>
          <w:rFonts w:ascii="Arial Unicode MS" w:eastAsia="Arial Unicode MS" w:hAnsi="Arial Unicode MS" w:cs="Arial Unicode MS"/>
          <w:spacing w:val="1"/>
          <w:sz w:val="20"/>
          <w:szCs w:val="20"/>
        </w:rPr>
        <w:t>J</w:t>
      </w:r>
      <w:r w:rsidRPr="00210825">
        <w:rPr>
          <w:rFonts w:ascii="Arial Unicode MS" w:eastAsia="Arial Unicode MS" w:hAnsi="Arial Unicode MS" w:cs="Arial Unicode MS"/>
          <w:sz w:val="20"/>
          <w:szCs w:val="20"/>
        </w:rPr>
        <w:t>u</w:t>
      </w:r>
      <w:r w:rsidRPr="00210825">
        <w:rPr>
          <w:rFonts w:ascii="Arial Unicode MS" w:eastAsia="Arial Unicode MS" w:hAnsi="Arial Unicode MS" w:cs="Arial Unicode MS"/>
          <w:spacing w:val="-1"/>
          <w:sz w:val="20"/>
          <w:szCs w:val="20"/>
        </w:rPr>
        <w:t>n</w:t>
      </w:r>
      <w:r w:rsidRPr="00210825">
        <w:rPr>
          <w:rFonts w:ascii="Arial Unicode MS" w:eastAsia="Arial Unicode MS" w:hAnsi="Arial Unicode MS" w:cs="Arial Unicode MS"/>
          <w:sz w:val="20"/>
          <w:szCs w:val="20"/>
        </w:rPr>
        <w:t>ta</w:t>
      </w:r>
      <w:r w:rsidRPr="00210825">
        <w:rPr>
          <w:rFonts w:ascii="Arial Unicode MS" w:eastAsia="Arial Unicode MS" w:hAnsi="Arial Unicode MS" w:cs="Arial Unicode MS"/>
          <w:spacing w:val="-3"/>
          <w:sz w:val="20"/>
          <w:szCs w:val="20"/>
        </w:rPr>
        <w:t xml:space="preserve"> </w:t>
      </w:r>
      <w:r w:rsidRPr="00210825">
        <w:rPr>
          <w:rFonts w:ascii="Arial Unicode MS" w:eastAsia="Arial Unicode MS" w:hAnsi="Arial Unicode MS" w:cs="Arial Unicode MS"/>
          <w:sz w:val="20"/>
          <w:szCs w:val="20"/>
        </w:rPr>
        <w:t>de</w:t>
      </w:r>
      <w:r w:rsidRPr="00210825">
        <w:rPr>
          <w:rFonts w:ascii="Arial Unicode MS" w:eastAsia="Arial Unicode MS" w:hAnsi="Arial Unicode MS" w:cs="Arial Unicode MS"/>
          <w:spacing w:val="-3"/>
          <w:sz w:val="20"/>
          <w:szCs w:val="20"/>
        </w:rPr>
        <w:t xml:space="preserve"> </w:t>
      </w:r>
      <w:r w:rsidRPr="00210825">
        <w:rPr>
          <w:rFonts w:ascii="Arial Unicode MS" w:eastAsia="Arial Unicode MS" w:hAnsi="Arial Unicode MS" w:cs="Arial Unicode MS"/>
          <w:w w:val="99"/>
          <w:sz w:val="20"/>
          <w:szCs w:val="20"/>
        </w:rPr>
        <w:t>F</w:t>
      </w:r>
      <w:r w:rsidRPr="00210825">
        <w:rPr>
          <w:rFonts w:ascii="Arial Unicode MS" w:eastAsia="Arial Unicode MS" w:hAnsi="Arial Unicode MS" w:cs="Arial Unicode MS"/>
          <w:spacing w:val="4"/>
          <w:w w:val="99"/>
          <w:sz w:val="20"/>
          <w:szCs w:val="20"/>
        </w:rPr>
        <w:t>r</w:t>
      </w:r>
      <w:r w:rsidRPr="00210825">
        <w:rPr>
          <w:rFonts w:ascii="Arial Unicode MS" w:eastAsia="Arial Unicode MS" w:hAnsi="Arial Unicode MS" w:cs="Arial Unicode MS"/>
          <w:w w:val="99"/>
          <w:sz w:val="20"/>
          <w:szCs w:val="20"/>
        </w:rPr>
        <w:t>e</w:t>
      </w:r>
      <w:r w:rsidRPr="00210825">
        <w:rPr>
          <w:rFonts w:ascii="Arial Unicode MS" w:eastAsia="Arial Unicode MS" w:hAnsi="Arial Unicode MS" w:cs="Arial Unicode MS"/>
          <w:spacing w:val="-1"/>
          <w:w w:val="99"/>
          <w:sz w:val="20"/>
          <w:szCs w:val="20"/>
        </w:rPr>
        <w:t>g</w:t>
      </w:r>
      <w:r w:rsidRPr="00210825">
        <w:rPr>
          <w:rFonts w:ascii="Arial Unicode MS" w:eastAsia="Arial Unicode MS" w:hAnsi="Arial Unicode MS" w:cs="Arial Unicode MS"/>
          <w:w w:val="99"/>
          <w:sz w:val="20"/>
          <w:szCs w:val="20"/>
        </w:rPr>
        <w:t>u</w:t>
      </w:r>
      <w:r w:rsidRPr="00210825">
        <w:rPr>
          <w:rFonts w:ascii="Arial Unicode MS" w:eastAsia="Arial Unicode MS" w:hAnsi="Arial Unicode MS" w:cs="Arial Unicode MS"/>
          <w:spacing w:val="-1"/>
          <w:w w:val="99"/>
          <w:sz w:val="20"/>
          <w:szCs w:val="20"/>
        </w:rPr>
        <w:t>e</w:t>
      </w:r>
      <w:r w:rsidRPr="00210825">
        <w:rPr>
          <w:rFonts w:ascii="Arial Unicode MS" w:eastAsia="Arial Unicode MS" w:hAnsi="Arial Unicode MS" w:cs="Arial Unicode MS"/>
          <w:spacing w:val="3"/>
          <w:w w:val="99"/>
          <w:sz w:val="20"/>
          <w:szCs w:val="20"/>
        </w:rPr>
        <w:t>s</w:t>
      </w:r>
      <w:r w:rsidRPr="00210825">
        <w:rPr>
          <w:rFonts w:ascii="Arial Unicode MS" w:eastAsia="Arial Unicode MS" w:hAnsi="Arial Unicode MS" w:cs="Arial Unicode MS"/>
          <w:spacing w:val="-1"/>
          <w:w w:val="99"/>
          <w:sz w:val="20"/>
          <w:szCs w:val="20"/>
        </w:rPr>
        <w:t>i</w:t>
      </w:r>
      <w:r w:rsidRPr="00210825">
        <w:rPr>
          <w:rFonts w:ascii="Arial Unicode MS" w:eastAsia="Arial Unicode MS" w:hAnsi="Arial Unicode MS" w:cs="Arial Unicode MS"/>
          <w:w w:val="99"/>
          <w:sz w:val="20"/>
          <w:szCs w:val="20"/>
        </w:rPr>
        <w:t>a</w:t>
      </w:r>
      <w:r w:rsidR="004D466E">
        <w:rPr>
          <w:rFonts w:ascii="Arial Unicode MS" w:eastAsia="Arial Unicode MS" w:hAnsi="Arial Unicode MS" w:cs="Arial Unicode MS"/>
          <w:w w:val="99"/>
          <w:sz w:val="20"/>
          <w:szCs w:val="20"/>
        </w:rPr>
        <w:t>,</w:t>
      </w:r>
    </w:p>
    <w:p w14:paraId="75A6A372" w14:textId="1610EC0A" w:rsidR="001B1FE1" w:rsidRPr="001B1FE1" w:rsidRDefault="001B1FE1" w:rsidP="001B1FE1">
      <w:pPr>
        <w:tabs>
          <w:tab w:val="left" w:pos="3329"/>
        </w:tabs>
        <w:rPr>
          <w:rFonts w:ascii="Arial Unicode MS" w:eastAsia="Arial Unicode MS" w:hAnsi="Arial Unicode MS" w:cs="Arial Unicode MS"/>
          <w:sz w:val="20"/>
          <w:szCs w:val="20"/>
        </w:rPr>
      </w:pPr>
      <w:r w:rsidRPr="00210825">
        <w:rPr>
          <w:rFonts w:ascii="Arial Unicode MS" w:eastAsia="Arial Unicode MS" w:hAnsi="Arial Unicode MS" w:cs="Arial Unicode MS"/>
          <w:noProof/>
          <w:sz w:val="20"/>
          <w:szCs w:val="20"/>
          <w:lang w:eastAsia="pt-PT"/>
        </w:rPr>
        <mc:AlternateContent>
          <mc:Choice Requires="wpg">
            <w:drawing>
              <wp:anchor distT="4294967295" distB="4294967295" distL="114300" distR="114300" simplePos="0" relativeHeight="251665408" behindDoc="1" locked="0" layoutInCell="1" allowOverlap="1" wp14:anchorId="18F5E62F" wp14:editId="3DC52B04">
                <wp:simplePos x="0" y="0"/>
                <wp:positionH relativeFrom="page">
                  <wp:posOffset>2836265</wp:posOffset>
                </wp:positionH>
                <wp:positionV relativeFrom="paragraph">
                  <wp:posOffset>229869</wp:posOffset>
                </wp:positionV>
                <wp:extent cx="2093595" cy="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0"/>
                          <a:chOff x="6505" y="912"/>
                          <a:chExt cx="3297" cy="0"/>
                        </a:xfrm>
                      </wpg:grpSpPr>
                      <wps:wsp>
                        <wps:cNvPr id="11" name="Freeform 3"/>
                        <wps:cNvSpPr>
                          <a:spLocks/>
                        </wps:cNvSpPr>
                        <wps:spPr bwMode="auto">
                          <a:xfrm>
                            <a:off x="6505" y="912"/>
                            <a:ext cx="3297" cy="0"/>
                          </a:xfrm>
                          <a:custGeom>
                            <a:avLst/>
                            <a:gdLst>
                              <a:gd name="T0" fmla="+- 0 6505 6505"/>
                              <a:gd name="T1" fmla="*/ T0 w 3297"/>
                              <a:gd name="T2" fmla="+- 0 9802 6505"/>
                              <a:gd name="T3" fmla="*/ T2 w 3297"/>
                            </a:gdLst>
                            <a:ahLst/>
                            <a:cxnLst>
                              <a:cxn ang="0">
                                <a:pos x="T1" y="0"/>
                              </a:cxn>
                              <a:cxn ang="0">
                                <a:pos x="T3" y="0"/>
                              </a:cxn>
                            </a:cxnLst>
                            <a:rect l="0" t="0" r="r" b="b"/>
                            <a:pathLst>
                              <a:path w="3297">
                                <a:moveTo>
                                  <a:pt x="0" y="0"/>
                                </a:moveTo>
                                <a:lnTo>
                                  <a:pt x="3297" y="0"/>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ED841" id="Group 2" o:spid="_x0000_s1026" style="position:absolute;margin-left:223.35pt;margin-top:18.1pt;width:164.85pt;height:0;z-index:-251651072;mso-wrap-distance-top:-3e-5mm;mso-wrap-distance-bottom:-3e-5mm;mso-position-horizontal-relative:page" coordorigin="6505,912" coordsize="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">
                <v:shape id="Freeform 3" o:spid="_x0000_s1027" style="position:absolute;left:6505;top:912;width:3297;height:0;visibility:visible;mso-wrap-style:square;v-text-anchor:top" coordsize="3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" path="m,l3297,e" filled="f" strokeweight=".17497mm">
                  <v:path arrowok="t" o:connecttype="custom" o:connectlocs="0,0;3297,0" o:connectangles="0,0"/>
                </v:shape>
                <w10:wrap anchorx="page"/>
              </v:group>
            </w:pict>
          </mc:Fallback>
        </mc:AlternateContent>
      </w:r>
    </w:p>
    <w:sectPr w:rsidR="001B1FE1" w:rsidRPr="001B1FE1" w:rsidSect="00E8795D">
      <w:headerReference w:type="default" r:id="rId7"/>
      <w:footerReference w:type="default" r:id="rId8"/>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5A2F6" w14:textId="77777777" w:rsidR="00E8795D" w:rsidRDefault="00E8795D" w:rsidP="006822C8">
      <w:pPr>
        <w:spacing w:after="0" w:line="240" w:lineRule="auto"/>
      </w:pPr>
      <w:r>
        <w:separator/>
      </w:r>
    </w:p>
  </w:endnote>
  <w:endnote w:type="continuationSeparator" w:id="0">
    <w:p w14:paraId="6C0E489C" w14:textId="77777777" w:rsidR="00E8795D" w:rsidRDefault="00E8795D" w:rsidP="0068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294547"/>
      <w:docPartObj>
        <w:docPartGallery w:val="Page Numbers (Bottom of Page)"/>
        <w:docPartUnique/>
      </w:docPartObj>
    </w:sdtPr>
    <w:sdtEndPr/>
    <w:sdtContent>
      <w:sdt>
        <w:sdtPr>
          <w:id w:val="-1769616900"/>
          <w:docPartObj>
            <w:docPartGallery w:val="Page Numbers (Top of Page)"/>
            <w:docPartUnique/>
          </w:docPartObj>
        </w:sdtPr>
        <w:sdtEndPr/>
        <w:sdtContent>
          <w:p w14:paraId="683CF4A7" w14:textId="4D073D21" w:rsidR="004476F0" w:rsidRDefault="004476F0" w:rsidP="000C67D9">
            <w:pPr>
              <w:pStyle w:val="Rodap"/>
              <w:ind w:firstLine="1416"/>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9D08E3" w14:textId="77777777" w:rsidR="00D02BB3" w:rsidRDefault="00D02B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FEDE" w14:textId="77777777" w:rsidR="00E8795D" w:rsidRDefault="00E8795D" w:rsidP="006822C8">
      <w:pPr>
        <w:spacing w:after="0" w:line="240" w:lineRule="auto"/>
      </w:pPr>
      <w:r>
        <w:separator/>
      </w:r>
    </w:p>
  </w:footnote>
  <w:footnote w:type="continuationSeparator" w:id="0">
    <w:p w14:paraId="239A5B65" w14:textId="77777777" w:rsidR="00E8795D" w:rsidRDefault="00E8795D" w:rsidP="0068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9A61" w14:textId="381C5855" w:rsidR="006822C8" w:rsidRDefault="00D02BB3" w:rsidP="00640A40">
    <w:pPr>
      <w:pStyle w:val="Cabealho"/>
    </w:pPr>
    <w:r>
      <w:rPr>
        <w:noProof/>
      </w:rPr>
      <w:drawing>
        <wp:inline distT="0" distB="0" distL="0" distR="0" wp14:anchorId="34AD7EAC" wp14:editId="7866963B">
          <wp:extent cx="730250" cy="90940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38829" cy="920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7BAD4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D967A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D299D"/>
    <w:multiLevelType w:val="hybridMultilevel"/>
    <w:tmpl w:val="43883A4A"/>
    <w:lvl w:ilvl="0" w:tplc="6BA64C6C">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 w15:restartNumberingAfterBreak="0">
    <w:nsid w:val="09857005"/>
    <w:multiLevelType w:val="hybridMultilevel"/>
    <w:tmpl w:val="DC9620DA"/>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B654CDA"/>
    <w:multiLevelType w:val="hybridMultilevel"/>
    <w:tmpl w:val="8110A7CA"/>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C2C3055"/>
    <w:multiLevelType w:val="hybridMultilevel"/>
    <w:tmpl w:val="96FE28C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EA3264F"/>
    <w:multiLevelType w:val="hybridMultilevel"/>
    <w:tmpl w:val="D8549996"/>
    <w:lvl w:ilvl="0" w:tplc="817AAEE4">
      <w:start w:val="7"/>
      <w:numFmt w:val="lowerLetter"/>
      <w:suff w:val="space"/>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0FF5572D"/>
    <w:multiLevelType w:val="hybridMultilevel"/>
    <w:tmpl w:val="4BB82DB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C4D5FA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BF4487"/>
    <w:multiLevelType w:val="hybridMultilevel"/>
    <w:tmpl w:val="BBD0CB92"/>
    <w:lvl w:ilvl="0" w:tplc="232483D6">
      <w:start w:val="1"/>
      <w:numFmt w:val="decimal"/>
      <w:lvlText w:val="%1."/>
      <w:lvlJc w:val="left"/>
      <w:pPr>
        <w:ind w:left="720" w:hanging="360"/>
      </w:pPr>
      <w:rPr>
        <w:rFonts w:ascii="Arial Unicode MS" w:eastAsia="Arial Unicode MS" w:hAnsi="Arial Unicode MS" w:cs="Arial Unicode M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6A668D6"/>
    <w:multiLevelType w:val="hybridMultilevel"/>
    <w:tmpl w:val="7E2A9378"/>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8E17A48"/>
    <w:multiLevelType w:val="hybridMultilevel"/>
    <w:tmpl w:val="D938C27C"/>
    <w:lvl w:ilvl="0" w:tplc="5568CB32">
      <w:start w:val="7"/>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D060DB8"/>
    <w:multiLevelType w:val="hybridMultilevel"/>
    <w:tmpl w:val="F7C86C1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1165B92"/>
    <w:multiLevelType w:val="hybridMultilevel"/>
    <w:tmpl w:val="A158495A"/>
    <w:lvl w:ilvl="0" w:tplc="6886746A">
      <w:start w:val="7"/>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A8F4804"/>
    <w:multiLevelType w:val="hybridMultilevel"/>
    <w:tmpl w:val="B3CC1E5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B2F2C78"/>
    <w:multiLevelType w:val="hybridMultilevel"/>
    <w:tmpl w:val="D85835C8"/>
    <w:lvl w:ilvl="0" w:tplc="5E16FD8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15:restartNumberingAfterBreak="0">
    <w:nsid w:val="3C08474F"/>
    <w:multiLevelType w:val="hybridMultilevel"/>
    <w:tmpl w:val="64F0E502"/>
    <w:lvl w:ilvl="0" w:tplc="BFBABDBC">
      <w:start w:val="8"/>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43D04E06"/>
    <w:multiLevelType w:val="hybridMultilevel"/>
    <w:tmpl w:val="2402CD2E"/>
    <w:lvl w:ilvl="0" w:tplc="37DA2F6A">
      <w:start w:val="1"/>
      <w:numFmt w:val="ordinal"/>
      <w:lvlText w:val="%1."/>
      <w:lvlJc w:val="left"/>
      <w:pPr>
        <w:ind w:left="720" w:hanging="360"/>
      </w:pPr>
      <w:rPr>
        <w:rFonts w:ascii="Arial Unicode MS" w:eastAsia="Arial Unicode MS" w:hAnsi="Arial Unicode MS" w:cs="Arial Unicode M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5FE5BE0"/>
    <w:multiLevelType w:val="hybridMultilevel"/>
    <w:tmpl w:val="76C038A2"/>
    <w:lvl w:ilvl="0" w:tplc="1728C720">
      <w:start w:val="1"/>
      <w:numFmt w:val="ordinal"/>
      <w:lvlText w:val="%1."/>
      <w:lvlJc w:val="left"/>
      <w:pPr>
        <w:ind w:left="644" w:hanging="360"/>
      </w:pPr>
      <w:rPr>
        <w:rFonts w:ascii="Arial Unicode MS" w:eastAsia="Arial Unicode MS" w:hAnsi="Arial Unicode MS" w:cs="Arial Unicode MS" w:hint="default"/>
        <w:b/>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9" w15:restartNumberingAfterBreak="0">
    <w:nsid w:val="47DE8B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A7D72B3"/>
    <w:multiLevelType w:val="hybridMultilevel"/>
    <w:tmpl w:val="BE8691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25C4E75"/>
    <w:multiLevelType w:val="hybridMultilevel"/>
    <w:tmpl w:val="664AB578"/>
    <w:lvl w:ilvl="0" w:tplc="D6B6B474">
      <w:start w:val="1"/>
      <w:numFmt w:val="decimal"/>
      <w:lvlText w:val="%1."/>
      <w:lvlJc w:val="left"/>
      <w:pPr>
        <w:ind w:left="720" w:hanging="360"/>
      </w:pPr>
      <w:rPr>
        <w:rFonts w:ascii="Arial" w:hAnsi="Arial" w:cs="Arial" w:hint="default"/>
        <w:b/>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51C6821"/>
    <w:multiLevelType w:val="hybridMultilevel"/>
    <w:tmpl w:val="39CC90E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EE34E4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2C013B"/>
    <w:multiLevelType w:val="hybridMultilevel"/>
    <w:tmpl w:val="2E0E5DFC"/>
    <w:lvl w:ilvl="0" w:tplc="072EECC6">
      <w:start w:val="9"/>
      <w:numFmt w:val="decimal"/>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25" w15:restartNumberingAfterBreak="0">
    <w:nsid w:val="7ED87835"/>
    <w:multiLevelType w:val="hybridMultilevel"/>
    <w:tmpl w:val="83C21322"/>
    <w:lvl w:ilvl="0" w:tplc="80FEF1FA">
      <w:start w:val="7"/>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324405193">
    <w:abstractNumId w:val="22"/>
  </w:num>
  <w:num w:numId="2" w16cid:durableId="834536937">
    <w:abstractNumId w:val="21"/>
  </w:num>
  <w:num w:numId="3" w16cid:durableId="494108437">
    <w:abstractNumId w:val="18"/>
  </w:num>
  <w:num w:numId="4" w16cid:durableId="916325519">
    <w:abstractNumId w:val="2"/>
  </w:num>
  <w:num w:numId="5" w16cid:durableId="978026108">
    <w:abstractNumId w:val="10"/>
  </w:num>
  <w:num w:numId="6" w16cid:durableId="980112694">
    <w:abstractNumId w:val="4"/>
  </w:num>
  <w:num w:numId="7" w16cid:durableId="1961447151">
    <w:abstractNumId w:val="5"/>
  </w:num>
  <w:num w:numId="8" w16cid:durableId="151916946">
    <w:abstractNumId w:val="7"/>
  </w:num>
  <w:num w:numId="9" w16cid:durableId="1977369213">
    <w:abstractNumId w:val="14"/>
  </w:num>
  <w:num w:numId="10" w16cid:durableId="1220435666">
    <w:abstractNumId w:val="15"/>
  </w:num>
  <w:num w:numId="11" w16cid:durableId="463471727">
    <w:abstractNumId w:val="9"/>
  </w:num>
  <w:num w:numId="12" w16cid:durableId="267662537">
    <w:abstractNumId w:val="3"/>
  </w:num>
  <w:num w:numId="13" w16cid:durableId="982343817">
    <w:abstractNumId w:val="20"/>
  </w:num>
  <w:num w:numId="14" w16cid:durableId="2026860546">
    <w:abstractNumId w:val="6"/>
  </w:num>
  <w:num w:numId="15" w16cid:durableId="1726296012">
    <w:abstractNumId w:val="18"/>
    <w:lvlOverride w:ilvl="0">
      <w:lvl w:ilvl="0" w:tplc="1728C720">
        <w:start w:val="1"/>
        <w:numFmt w:val="ordinal"/>
        <w:suff w:val="nothing"/>
        <w:lvlText w:val="%1."/>
        <w:lvlJc w:val="left"/>
        <w:pPr>
          <w:ind w:left="360" w:hanging="360"/>
        </w:pPr>
        <w:rPr>
          <w:rFonts w:ascii="Arial Unicode MS" w:eastAsia="Arial Unicode MS" w:hAnsi="Arial Unicode MS" w:cs="Arial Unicode MS" w:hint="default"/>
          <w:b/>
        </w:rPr>
      </w:lvl>
    </w:lvlOverride>
    <w:lvlOverride w:ilvl="1">
      <w:lvl w:ilvl="1" w:tplc="08160019" w:tentative="1">
        <w:start w:val="1"/>
        <w:numFmt w:val="lowerLetter"/>
        <w:lvlText w:val="%2."/>
        <w:lvlJc w:val="left"/>
        <w:pPr>
          <w:ind w:left="1440" w:hanging="360"/>
        </w:pPr>
      </w:lvl>
    </w:lvlOverride>
    <w:lvlOverride w:ilvl="2">
      <w:lvl w:ilvl="2" w:tplc="0816001B" w:tentative="1">
        <w:start w:val="1"/>
        <w:numFmt w:val="lowerRoman"/>
        <w:lvlText w:val="%3."/>
        <w:lvlJc w:val="right"/>
        <w:pPr>
          <w:ind w:left="2160" w:hanging="180"/>
        </w:pPr>
      </w:lvl>
    </w:lvlOverride>
    <w:lvlOverride w:ilvl="3">
      <w:lvl w:ilvl="3" w:tplc="0816000F" w:tentative="1">
        <w:start w:val="1"/>
        <w:numFmt w:val="decimal"/>
        <w:lvlText w:val="%4."/>
        <w:lvlJc w:val="left"/>
        <w:pPr>
          <w:ind w:left="2880" w:hanging="360"/>
        </w:pPr>
      </w:lvl>
    </w:lvlOverride>
    <w:lvlOverride w:ilvl="4">
      <w:lvl w:ilvl="4" w:tplc="08160019" w:tentative="1">
        <w:start w:val="1"/>
        <w:numFmt w:val="lowerLetter"/>
        <w:lvlText w:val="%5."/>
        <w:lvlJc w:val="left"/>
        <w:pPr>
          <w:ind w:left="3600" w:hanging="360"/>
        </w:pPr>
      </w:lvl>
    </w:lvlOverride>
    <w:lvlOverride w:ilvl="5">
      <w:lvl w:ilvl="5" w:tplc="0816001B" w:tentative="1">
        <w:start w:val="1"/>
        <w:numFmt w:val="lowerRoman"/>
        <w:lvlText w:val="%6."/>
        <w:lvlJc w:val="right"/>
        <w:pPr>
          <w:ind w:left="4320" w:hanging="180"/>
        </w:pPr>
      </w:lvl>
    </w:lvlOverride>
    <w:lvlOverride w:ilvl="6">
      <w:lvl w:ilvl="6" w:tplc="0816000F" w:tentative="1">
        <w:start w:val="1"/>
        <w:numFmt w:val="decimal"/>
        <w:lvlText w:val="%7."/>
        <w:lvlJc w:val="left"/>
        <w:pPr>
          <w:ind w:left="5040" w:hanging="360"/>
        </w:pPr>
      </w:lvl>
    </w:lvlOverride>
    <w:lvlOverride w:ilvl="7">
      <w:lvl w:ilvl="7" w:tplc="08160019" w:tentative="1">
        <w:start w:val="1"/>
        <w:numFmt w:val="lowerLetter"/>
        <w:lvlText w:val="%8."/>
        <w:lvlJc w:val="left"/>
        <w:pPr>
          <w:ind w:left="5760" w:hanging="360"/>
        </w:pPr>
      </w:lvl>
    </w:lvlOverride>
    <w:lvlOverride w:ilvl="8">
      <w:lvl w:ilvl="8" w:tplc="0816001B" w:tentative="1">
        <w:start w:val="1"/>
        <w:numFmt w:val="lowerRoman"/>
        <w:lvlText w:val="%9."/>
        <w:lvlJc w:val="right"/>
        <w:pPr>
          <w:ind w:left="6480" w:hanging="180"/>
        </w:pPr>
      </w:lvl>
    </w:lvlOverride>
  </w:num>
  <w:num w:numId="16" w16cid:durableId="1982611936">
    <w:abstractNumId w:val="13"/>
  </w:num>
  <w:num w:numId="17" w16cid:durableId="1035741449">
    <w:abstractNumId w:val="25"/>
  </w:num>
  <w:num w:numId="18" w16cid:durableId="27340296">
    <w:abstractNumId w:val="16"/>
  </w:num>
  <w:num w:numId="19" w16cid:durableId="983119768">
    <w:abstractNumId w:val="24"/>
  </w:num>
  <w:num w:numId="20" w16cid:durableId="1932734297">
    <w:abstractNumId w:val="17"/>
  </w:num>
  <w:num w:numId="21" w16cid:durableId="1184393594">
    <w:abstractNumId w:val="11"/>
  </w:num>
  <w:num w:numId="22" w16cid:durableId="1150245864">
    <w:abstractNumId w:val="12"/>
  </w:num>
  <w:num w:numId="23" w16cid:durableId="331108023">
    <w:abstractNumId w:val="0"/>
  </w:num>
  <w:num w:numId="24" w16cid:durableId="180827198">
    <w:abstractNumId w:val="23"/>
  </w:num>
  <w:num w:numId="25" w16cid:durableId="592008667">
    <w:abstractNumId w:val="1"/>
  </w:num>
  <w:num w:numId="26" w16cid:durableId="1834300695">
    <w:abstractNumId w:val="8"/>
  </w:num>
  <w:num w:numId="27" w16cid:durableId="32748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5D"/>
    <w:rsid w:val="00016C23"/>
    <w:rsid w:val="00031E15"/>
    <w:rsid w:val="00051059"/>
    <w:rsid w:val="00056339"/>
    <w:rsid w:val="0005681F"/>
    <w:rsid w:val="0007137D"/>
    <w:rsid w:val="00082DFA"/>
    <w:rsid w:val="0009132F"/>
    <w:rsid w:val="00094376"/>
    <w:rsid w:val="000A3F63"/>
    <w:rsid w:val="000B0EF9"/>
    <w:rsid w:val="000B2B2B"/>
    <w:rsid w:val="000B3D74"/>
    <w:rsid w:val="000C67D9"/>
    <w:rsid w:val="000D5F88"/>
    <w:rsid w:val="000D6762"/>
    <w:rsid w:val="000F0C05"/>
    <w:rsid w:val="001011EC"/>
    <w:rsid w:val="00110991"/>
    <w:rsid w:val="001200AC"/>
    <w:rsid w:val="001422D7"/>
    <w:rsid w:val="00143EE4"/>
    <w:rsid w:val="00153F1F"/>
    <w:rsid w:val="00157DE1"/>
    <w:rsid w:val="00163695"/>
    <w:rsid w:val="0017055D"/>
    <w:rsid w:val="00174C07"/>
    <w:rsid w:val="001955E9"/>
    <w:rsid w:val="001A6E39"/>
    <w:rsid w:val="001B1FE1"/>
    <w:rsid w:val="001C3136"/>
    <w:rsid w:val="001C6F4B"/>
    <w:rsid w:val="001E67F8"/>
    <w:rsid w:val="001F37E5"/>
    <w:rsid w:val="00207D11"/>
    <w:rsid w:val="00210825"/>
    <w:rsid w:val="0021320C"/>
    <w:rsid w:val="00223683"/>
    <w:rsid w:val="00285933"/>
    <w:rsid w:val="002C3EF3"/>
    <w:rsid w:val="002C7027"/>
    <w:rsid w:val="003076E0"/>
    <w:rsid w:val="003078FE"/>
    <w:rsid w:val="00341D60"/>
    <w:rsid w:val="003653E4"/>
    <w:rsid w:val="0038041F"/>
    <w:rsid w:val="003909CD"/>
    <w:rsid w:val="003A59C2"/>
    <w:rsid w:val="003D6542"/>
    <w:rsid w:val="003D6DC3"/>
    <w:rsid w:val="003F4702"/>
    <w:rsid w:val="003F4DFB"/>
    <w:rsid w:val="00407E8E"/>
    <w:rsid w:val="00440D48"/>
    <w:rsid w:val="004476F0"/>
    <w:rsid w:val="004532C8"/>
    <w:rsid w:val="0047167B"/>
    <w:rsid w:val="004D466E"/>
    <w:rsid w:val="004E145D"/>
    <w:rsid w:val="004F6DB7"/>
    <w:rsid w:val="00513478"/>
    <w:rsid w:val="00524C30"/>
    <w:rsid w:val="00532FA8"/>
    <w:rsid w:val="00534674"/>
    <w:rsid w:val="00535C85"/>
    <w:rsid w:val="0054189C"/>
    <w:rsid w:val="00564FFE"/>
    <w:rsid w:val="00580486"/>
    <w:rsid w:val="005A1559"/>
    <w:rsid w:val="006014B5"/>
    <w:rsid w:val="006206B0"/>
    <w:rsid w:val="006221FA"/>
    <w:rsid w:val="006238AC"/>
    <w:rsid w:val="00640A40"/>
    <w:rsid w:val="00643F53"/>
    <w:rsid w:val="00672BE6"/>
    <w:rsid w:val="006822C8"/>
    <w:rsid w:val="00695661"/>
    <w:rsid w:val="006A3536"/>
    <w:rsid w:val="006B0CD8"/>
    <w:rsid w:val="006C6EDC"/>
    <w:rsid w:val="006E39F1"/>
    <w:rsid w:val="0072768D"/>
    <w:rsid w:val="00765616"/>
    <w:rsid w:val="0076754F"/>
    <w:rsid w:val="00831D08"/>
    <w:rsid w:val="008356A6"/>
    <w:rsid w:val="008374B8"/>
    <w:rsid w:val="008447A9"/>
    <w:rsid w:val="008556D4"/>
    <w:rsid w:val="008733EF"/>
    <w:rsid w:val="0087367D"/>
    <w:rsid w:val="00875D88"/>
    <w:rsid w:val="008B06AE"/>
    <w:rsid w:val="008B585D"/>
    <w:rsid w:val="008B7B6B"/>
    <w:rsid w:val="008D4B88"/>
    <w:rsid w:val="008E5E3D"/>
    <w:rsid w:val="008F588B"/>
    <w:rsid w:val="00935EDD"/>
    <w:rsid w:val="00941E26"/>
    <w:rsid w:val="00966C24"/>
    <w:rsid w:val="00975E61"/>
    <w:rsid w:val="00981F17"/>
    <w:rsid w:val="00983DF5"/>
    <w:rsid w:val="00985271"/>
    <w:rsid w:val="00991EB6"/>
    <w:rsid w:val="00994152"/>
    <w:rsid w:val="009A67EE"/>
    <w:rsid w:val="009B136E"/>
    <w:rsid w:val="009F2C65"/>
    <w:rsid w:val="00A655EF"/>
    <w:rsid w:val="00A708B7"/>
    <w:rsid w:val="00A83E0C"/>
    <w:rsid w:val="00A973F7"/>
    <w:rsid w:val="00AA32C4"/>
    <w:rsid w:val="00AE5DBD"/>
    <w:rsid w:val="00AE7A2B"/>
    <w:rsid w:val="00B008D4"/>
    <w:rsid w:val="00B039AF"/>
    <w:rsid w:val="00B34613"/>
    <w:rsid w:val="00B3754F"/>
    <w:rsid w:val="00B47DE6"/>
    <w:rsid w:val="00B532E0"/>
    <w:rsid w:val="00B547AA"/>
    <w:rsid w:val="00B90693"/>
    <w:rsid w:val="00B97E57"/>
    <w:rsid w:val="00BA37C2"/>
    <w:rsid w:val="00BA59EB"/>
    <w:rsid w:val="00BC4495"/>
    <w:rsid w:val="00BE2C32"/>
    <w:rsid w:val="00BE5B32"/>
    <w:rsid w:val="00BF0F7B"/>
    <w:rsid w:val="00C32482"/>
    <w:rsid w:val="00C73C34"/>
    <w:rsid w:val="00C92F37"/>
    <w:rsid w:val="00C97CC2"/>
    <w:rsid w:val="00CA798D"/>
    <w:rsid w:val="00CC5853"/>
    <w:rsid w:val="00CD280A"/>
    <w:rsid w:val="00CE5D3C"/>
    <w:rsid w:val="00CE61C5"/>
    <w:rsid w:val="00CF6D7C"/>
    <w:rsid w:val="00D00D07"/>
    <w:rsid w:val="00D01318"/>
    <w:rsid w:val="00D02BB3"/>
    <w:rsid w:val="00D16812"/>
    <w:rsid w:val="00D22552"/>
    <w:rsid w:val="00D2339B"/>
    <w:rsid w:val="00D56166"/>
    <w:rsid w:val="00D604E6"/>
    <w:rsid w:val="00D7781C"/>
    <w:rsid w:val="00DB1CDD"/>
    <w:rsid w:val="00DC7544"/>
    <w:rsid w:val="00DF569B"/>
    <w:rsid w:val="00E10521"/>
    <w:rsid w:val="00E229E5"/>
    <w:rsid w:val="00E30447"/>
    <w:rsid w:val="00E30731"/>
    <w:rsid w:val="00E34CEA"/>
    <w:rsid w:val="00E47160"/>
    <w:rsid w:val="00E833D8"/>
    <w:rsid w:val="00E8522D"/>
    <w:rsid w:val="00E8795D"/>
    <w:rsid w:val="00E9085A"/>
    <w:rsid w:val="00EA06F5"/>
    <w:rsid w:val="00EB7571"/>
    <w:rsid w:val="00ED1DDE"/>
    <w:rsid w:val="00ED65A7"/>
    <w:rsid w:val="00EE0500"/>
    <w:rsid w:val="00EE10B9"/>
    <w:rsid w:val="00F03031"/>
    <w:rsid w:val="00F124AA"/>
    <w:rsid w:val="00F57364"/>
    <w:rsid w:val="00F6730E"/>
    <w:rsid w:val="00F723EB"/>
    <w:rsid w:val="00F90638"/>
    <w:rsid w:val="00F94CA6"/>
    <w:rsid w:val="00FF2F9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2BDA3"/>
  <w15:docId w15:val="{7518520C-AC93-4C78-A612-5765CE41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BE6"/>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E145D"/>
    <w:pPr>
      <w:ind w:left="720"/>
      <w:contextualSpacing/>
    </w:pPr>
  </w:style>
  <w:style w:type="paragraph" w:customStyle="1" w:styleId="Default">
    <w:name w:val="Default"/>
    <w:rsid w:val="0076754F"/>
    <w:pPr>
      <w:autoSpaceDE w:val="0"/>
      <w:autoSpaceDN w:val="0"/>
      <w:adjustRightInd w:val="0"/>
    </w:pPr>
    <w:rPr>
      <w:rFonts w:ascii="Arial" w:hAnsi="Arial" w:cs="Arial"/>
      <w:color w:val="000000"/>
      <w:sz w:val="24"/>
      <w:szCs w:val="24"/>
      <w:lang w:eastAsia="en-US"/>
    </w:rPr>
  </w:style>
  <w:style w:type="paragraph" w:styleId="Textodebalo">
    <w:name w:val="Balloon Text"/>
    <w:basedOn w:val="Normal"/>
    <w:link w:val="TextodebaloCarter"/>
    <w:uiPriority w:val="99"/>
    <w:semiHidden/>
    <w:unhideWhenUsed/>
    <w:rsid w:val="00E30447"/>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30447"/>
    <w:rPr>
      <w:rFonts w:ascii="Tahoma" w:hAnsi="Tahoma" w:cs="Tahoma"/>
      <w:sz w:val="16"/>
      <w:szCs w:val="16"/>
    </w:rPr>
  </w:style>
  <w:style w:type="character" w:styleId="nfase">
    <w:name w:val="Emphasis"/>
    <w:basedOn w:val="Tipodeletrapredefinidodopargrafo"/>
    <w:uiPriority w:val="20"/>
    <w:qFormat/>
    <w:rsid w:val="006206B0"/>
    <w:rPr>
      <w:b/>
      <w:bCs/>
      <w:i w:val="0"/>
      <w:iCs w:val="0"/>
    </w:rPr>
  </w:style>
  <w:style w:type="character" w:customStyle="1" w:styleId="st">
    <w:name w:val="st"/>
    <w:basedOn w:val="Tipodeletrapredefinidodopargrafo"/>
    <w:rsid w:val="006206B0"/>
  </w:style>
  <w:style w:type="character" w:customStyle="1" w:styleId="st1">
    <w:name w:val="st1"/>
    <w:basedOn w:val="Tipodeletrapredefinidodopargrafo"/>
    <w:rsid w:val="008733EF"/>
  </w:style>
  <w:style w:type="paragraph" w:styleId="Cabealho">
    <w:name w:val="header"/>
    <w:basedOn w:val="Normal"/>
    <w:link w:val="CabealhoCarter"/>
    <w:uiPriority w:val="99"/>
    <w:unhideWhenUsed/>
    <w:rsid w:val="006822C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822C8"/>
    <w:rPr>
      <w:sz w:val="22"/>
      <w:szCs w:val="22"/>
      <w:lang w:eastAsia="en-US"/>
    </w:rPr>
  </w:style>
  <w:style w:type="paragraph" w:styleId="Rodap">
    <w:name w:val="footer"/>
    <w:basedOn w:val="Normal"/>
    <w:link w:val="RodapCarter"/>
    <w:uiPriority w:val="99"/>
    <w:unhideWhenUsed/>
    <w:rsid w:val="006822C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822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7285</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PROTOCOLO DE COLABORAÇÃO</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COLABORAÇÃO</dc:title>
  <dc:creator>CarlaReis</dc:creator>
  <cp:lastModifiedBy>Élia Batista</cp:lastModifiedBy>
  <cp:revision>2</cp:revision>
  <cp:lastPrinted>2023-02-07T16:06:00Z</cp:lastPrinted>
  <dcterms:created xsi:type="dcterms:W3CDTF">2024-05-10T14:22:00Z</dcterms:created>
  <dcterms:modified xsi:type="dcterms:W3CDTF">2024-05-10T14:22:00Z</dcterms:modified>
</cp:coreProperties>
</file>